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01" w:type="dxa"/>
        <w:tblInd w:w="-431" w:type="dxa"/>
        <w:tblLayout w:type="fixed"/>
        <w:tblLook w:val="04A0" w:firstRow="1" w:lastRow="0" w:firstColumn="1" w:lastColumn="0" w:noHBand="0" w:noVBand="1"/>
      </w:tblPr>
      <w:tblGrid>
        <w:gridCol w:w="568"/>
        <w:gridCol w:w="1985"/>
        <w:gridCol w:w="6095"/>
        <w:gridCol w:w="5953"/>
      </w:tblGrid>
      <w:tr w:rsidR="00021480" w14:paraId="3F7143B0" w14:textId="77777777" w:rsidTr="003A7109">
        <w:tc>
          <w:tcPr>
            <w:tcW w:w="568" w:type="dxa"/>
            <w:shd w:val="clear" w:color="auto" w:fill="auto"/>
          </w:tcPr>
          <w:p w14:paraId="107EAAEC" w14:textId="4EA5D94F" w:rsidR="00021480" w:rsidRPr="005D39AF" w:rsidRDefault="00021480" w:rsidP="003E716B">
            <w:pPr>
              <w:rPr>
                <w:rFonts w:ascii="Arial" w:hAnsi="Arial" w:cs="Arial"/>
                <w:b/>
                <w:sz w:val="24"/>
                <w:szCs w:val="24"/>
              </w:rPr>
            </w:pPr>
            <w:r>
              <w:rPr>
                <w:rFonts w:ascii="Arial" w:hAnsi="Arial" w:cs="Arial"/>
                <w:b/>
                <w:sz w:val="24"/>
                <w:szCs w:val="24"/>
              </w:rPr>
              <w:t>#</w:t>
            </w:r>
          </w:p>
        </w:tc>
        <w:tc>
          <w:tcPr>
            <w:tcW w:w="1985" w:type="dxa"/>
            <w:shd w:val="clear" w:color="auto" w:fill="auto"/>
          </w:tcPr>
          <w:p w14:paraId="75AB320B" w14:textId="44306AD1" w:rsidR="00021480" w:rsidRPr="005D39AF" w:rsidRDefault="00021480" w:rsidP="003E716B">
            <w:pPr>
              <w:rPr>
                <w:rFonts w:ascii="Arial" w:hAnsi="Arial" w:cs="Arial"/>
                <w:b/>
                <w:sz w:val="24"/>
                <w:szCs w:val="24"/>
              </w:rPr>
            </w:pPr>
            <w:r w:rsidRPr="005D39AF">
              <w:rPr>
                <w:rFonts w:ascii="Arial" w:hAnsi="Arial" w:cs="Arial"/>
                <w:b/>
                <w:sz w:val="24"/>
                <w:szCs w:val="24"/>
              </w:rPr>
              <w:t>Ref</w:t>
            </w:r>
          </w:p>
        </w:tc>
        <w:tc>
          <w:tcPr>
            <w:tcW w:w="6095" w:type="dxa"/>
          </w:tcPr>
          <w:p w14:paraId="43ABC290" w14:textId="2B89592B" w:rsidR="00021480" w:rsidRPr="004649E6" w:rsidRDefault="00A11B4F" w:rsidP="00A11B4F">
            <w:pPr>
              <w:rPr>
                <w:rFonts w:ascii="Arial" w:hAnsi="Arial" w:cs="Arial"/>
                <w:b/>
                <w:sz w:val="24"/>
                <w:szCs w:val="24"/>
              </w:rPr>
            </w:pPr>
            <w:r>
              <w:rPr>
                <w:rFonts w:ascii="Arial" w:hAnsi="Arial" w:cs="Arial"/>
                <w:b/>
                <w:sz w:val="24"/>
                <w:szCs w:val="24"/>
              </w:rPr>
              <w:t>Proposal and reasons</w:t>
            </w:r>
            <w:r w:rsidR="00021480">
              <w:rPr>
                <w:rFonts w:ascii="Arial" w:hAnsi="Arial" w:cs="Arial"/>
                <w:b/>
                <w:sz w:val="24"/>
                <w:szCs w:val="24"/>
              </w:rPr>
              <w:t xml:space="preserve"> </w:t>
            </w:r>
          </w:p>
        </w:tc>
        <w:tc>
          <w:tcPr>
            <w:tcW w:w="5953" w:type="dxa"/>
          </w:tcPr>
          <w:p w14:paraId="2F53DDD0" w14:textId="77777777" w:rsidR="00021480" w:rsidRDefault="00021480" w:rsidP="004649E6">
            <w:pPr>
              <w:rPr>
                <w:rFonts w:ascii="Arial" w:hAnsi="Arial" w:cs="Arial"/>
                <w:b/>
                <w:sz w:val="24"/>
                <w:szCs w:val="24"/>
              </w:rPr>
            </w:pPr>
            <w:r>
              <w:rPr>
                <w:rFonts w:ascii="Arial" w:hAnsi="Arial" w:cs="Arial"/>
                <w:b/>
                <w:sz w:val="24"/>
                <w:szCs w:val="24"/>
              </w:rPr>
              <w:t>Proposed wording</w:t>
            </w:r>
          </w:p>
        </w:tc>
      </w:tr>
      <w:tr w:rsidR="00E56026" w14:paraId="24F94BCD" w14:textId="77777777" w:rsidTr="00A62DCE">
        <w:tc>
          <w:tcPr>
            <w:tcW w:w="568" w:type="dxa"/>
            <w:shd w:val="clear" w:color="auto" w:fill="auto"/>
          </w:tcPr>
          <w:p w14:paraId="451CBAB6" w14:textId="27623DAC" w:rsidR="00E56026" w:rsidRDefault="002D41AB" w:rsidP="00AC2461">
            <w:pPr>
              <w:rPr>
                <w:rFonts w:ascii="Arial" w:hAnsi="Arial" w:cs="Arial"/>
                <w:sz w:val="24"/>
                <w:szCs w:val="24"/>
              </w:rPr>
            </w:pPr>
            <w:r>
              <w:rPr>
                <w:rFonts w:ascii="Arial" w:hAnsi="Arial" w:cs="Arial"/>
                <w:sz w:val="24"/>
                <w:szCs w:val="24"/>
              </w:rPr>
              <w:t>1</w:t>
            </w:r>
            <w:r w:rsidR="00AC2461">
              <w:rPr>
                <w:rFonts w:ascii="Arial" w:hAnsi="Arial" w:cs="Arial"/>
                <w:sz w:val="24"/>
                <w:szCs w:val="24"/>
              </w:rPr>
              <w:t>5</w:t>
            </w:r>
          </w:p>
        </w:tc>
        <w:tc>
          <w:tcPr>
            <w:tcW w:w="1985" w:type="dxa"/>
            <w:shd w:val="clear" w:color="auto" w:fill="auto"/>
          </w:tcPr>
          <w:p w14:paraId="7A33A597" w14:textId="1056D624" w:rsidR="00E56026" w:rsidRPr="00D95602" w:rsidRDefault="00C750CE" w:rsidP="00A62DCE">
            <w:pPr>
              <w:rPr>
                <w:rFonts w:ascii="Arial" w:hAnsi="Arial" w:cs="Arial"/>
                <w:sz w:val="24"/>
                <w:szCs w:val="24"/>
              </w:rPr>
            </w:pPr>
            <w:r>
              <w:rPr>
                <w:rFonts w:ascii="Arial" w:hAnsi="Arial" w:cs="Arial"/>
                <w:sz w:val="24"/>
                <w:szCs w:val="24"/>
              </w:rPr>
              <w:t xml:space="preserve">1.4 </w:t>
            </w:r>
            <w:r w:rsidR="00A62DCE">
              <w:rPr>
                <w:rFonts w:ascii="Arial" w:hAnsi="Arial" w:cs="Arial"/>
                <w:sz w:val="24"/>
                <w:szCs w:val="24"/>
              </w:rPr>
              <w:t>(f) Role of the Leader</w:t>
            </w:r>
          </w:p>
        </w:tc>
        <w:tc>
          <w:tcPr>
            <w:tcW w:w="6095" w:type="dxa"/>
            <w:shd w:val="clear" w:color="auto" w:fill="auto"/>
          </w:tcPr>
          <w:p w14:paraId="5EBAC8DB" w14:textId="77777777" w:rsidR="00C750CE" w:rsidRDefault="00C750CE" w:rsidP="003A7109">
            <w:pPr>
              <w:rPr>
                <w:rFonts w:ascii="Arial" w:hAnsi="Arial" w:cs="Arial"/>
                <w:sz w:val="24"/>
                <w:szCs w:val="24"/>
              </w:rPr>
            </w:pPr>
            <w:r>
              <w:rPr>
                <w:rFonts w:ascii="Arial" w:hAnsi="Arial" w:cs="Arial"/>
                <w:b/>
                <w:sz w:val="24"/>
                <w:szCs w:val="24"/>
              </w:rPr>
              <w:t xml:space="preserve">Proposal: </w:t>
            </w:r>
            <w:r>
              <w:rPr>
                <w:rFonts w:ascii="Arial" w:hAnsi="Arial" w:cs="Arial"/>
                <w:sz w:val="24"/>
                <w:szCs w:val="24"/>
              </w:rPr>
              <w:t>To update the names of external bodies referred to in the Constitution</w:t>
            </w:r>
          </w:p>
          <w:p w14:paraId="4344209F" w14:textId="77777777" w:rsidR="00C750CE" w:rsidRDefault="00C750CE" w:rsidP="003A7109">
            <w:pPr>
              <w:rPr>
                <w:rFonts w:ascii="Arial" w:hAnsi="Arial" w:cs="Arial"/>
                <w:sz w:val="24"/>
                <w:szCs w:val="24"/>
              </w:rPr>
            </w:pPr>
          </w:p>
          <w:p w14:paraId="2A648B04" w14:textId="6250C080" w:rsidR="00C750CE" w:rsidRPr="00C750CE" w:rsidRDefault="00C750CE" w:rsidP="003A7109">
            <w:pPr>
              <w:rPr>
                <w:rFonts w:ascii="Arial" w:hAnsi="Arial" w:cs="Arial"/>
                <w:sz w:val="24"/>
                <w:szCs w:val="24"/>
              </w:rPr>
            </w:pPr>
            <w:r>
              <w:rPr>
                <w:rFonts w:ascii="Arial" w:hAnsi="Arial" w:cs="Arial"/>
                <w:b/>
                <w:sz w:val="24"/>
                <w:szCs w:val="24"/>
              </w:rPr>
              <w:t xml:space="preserve">Background: </w:t>
            </w:r>
            <w:r>
              <w:rPr>
                <w:rFonts w:ascii="Arial" w:hAnsi="Arial" w:cs="Arial"/>
                <w:sz w:val="24"/>
                <w:szCs w:val="24"/>
              </w:rPr>
              <w:t>Oxfordshire Growth Board has now been renamed the Future Oxfordshire Partnership</w:t>
            </w:r>
          </w:p>
        </w:tc>
        <w:tc>
          <w:tcPr>
            <w:tcW w:w="5953" w:type="dxa"/>
          </w:tcPr>
          <w:p w14:paraId="78D63504" w14:textId="144FDC0D" w:rsidR="00A62DCE" w:rsidRDefault="00A62DCE" w:rsidP="00C750CE">
            <w:pPr>
              <w:rPr>
                <w:rFonts w:ascii="Arial" w:hAnsi="Arial" w:cs="Arial"/>
                <w:sz w:val="24"/>
                <w:szCs w:val="24"/>
              </w:rPr>
            </w:pPr>
            <w:r>
              <w:rPr>
                <w:rFonts w:ascii="Arial" w:hAnsi="Arial" w:cs="Arial"/>
                <w:sz w:val="24"/>
                <w:szCs w:val="24"/>
              </w:rPr>
              <w:t xml:space="preserve">(f) </w:t>
            </w:r>
            <w:r w:rsidR="00C750CE" w:rsidRPr="00C750CE">
              <w:rPr>
                <w:rFonts w:ascii="Arial" w:hAnsi="Arial" w:cs="Arial"/>
                <w:sz w:val="24"/>
                <w:szCs w:val="24"/>
              </w:rPr>
              <w:t xml:space="preserve">Role of the Leader </w:t>
            </w:r>
          </w:p>
          <w:p w14:paraId="03D27425" w14:textId="77777777" w:rsidR="00A62DCE" w:rsidRDefault="00A62DCE" w:rsidP="00C750CE">
            <w:pPr>
              <w:rPr>
                <w:rFonts w:ascii="Arial" w:hAnsi="Arial" w:cs="Arial"/>
                <w:sz w:val="24"/>
                <w:szCs w:val="24"/>
              </w:rPr>
            </w:pPr>
          </w:p>
          <w:p w14:paraId="50A1CAA2" w14:textId="4CBCD8B5" w:rsidR="00C750CE" w:rsidRPr="00C750CE" w:rsidRDefault="00C750CE" w:rsidP="00C750CE">
            <w:pPr>
              <w:rPr>
                <w:rFonts w:ascii="Arial" w:hAnsi="Arial" w:cs="Arial"/>
                <w:sz w:val="24"/>
                <w:szCs w:val="24"/>
              </w:rPr>
            </w:pPr>
            <w:r w:rsidRPr="00C750CE">
              <w:rPr>
                <w:rFonts w:ascii="Arial" w:hAnsi="Arial" w:cs="Arial"/>
                <w:sz w:val="24"/>
                <w:szCs w:val="24"/>
              </w:rPr>
              <w:t xml:space="preserve">The Leader is responsible for: </w:t>
            </w:r>
          </w:p>
          <w:p w14:paraId="3B6AE47E" w14:textId="77777777" w:rsidR="00C750CE" w:rsidRPr="00C750CE" w:rsidRDefault="00C750CE" w:rsidP="00C750CE">
            <w:pPr>
              <w:rPr>
                <w:rFonts w:ascii="Arial" w:hAnsi="Arial" w:cs="Arial"/>
                <w:sz w:val="24"/>
                <w:szCs w:val="24"/>
              </w:rPr>
            </w:pPr>
            <w:r w:rsidRPr="00C750CE">
              <w:rPr>
                <w:rFonts w:ascii="Arial" w:hAnsi="Arial" w:cs="Arial"/>
                <w:sz w:val="24"/>
                <w:szCs w:val="24"/>
              </w:rPr>
              <w:t>…</w:t>
            </w:r>
          </w:p>
          <w:p w14:paraId="6E35E75A" w14:textId="068C7BAC" w:rsidR="00E56026" w:rsidRPr="00D95602" w:rsidRDefault="00C750CE" w:rsidP="00C750CE">
            <w:pPr>
              <w:rPr>
                <w:rFonts w:ascii="Arial" w:hAnsi="Arial" w:cs="Arial"/>
                <w:sz w:val="24"/>
                <w:szCs w:val="24"/>
              </w:rPr>
            </w:pPr>
            <w:r w:rsidRPr="00C750CE">
              <w:rPr>
                <w:rFonts w:ascii="Arial" w:hAnsi="Arial" w:cs="Arial"/>
                <w:sz w:val="24"/>
                <w:szCs w:val="24"/>
              </w:rPr>
              <w:sym w:font="Symbol" w:char="F0B7"/>
            </w:r>
            <w:r w:rsidRPr="00C750CE">
              <w:rPr>
                <w:rFonts w:ascii="Arial" w:hAnsi="Arial" w:cs="Arial"/>
                <w:sz w:val="24"/>
                <w:szCs w:val="24"/>
              </w:rPr>
              <w:t xml:space="preserve"> appointing members to other executive positions such as the </w:t>
            </w:r>
            <w:r w:rsidRPr="00A62DCE">
              <w:rPr>
                <w:rFonts w:ascii="Arial" w:hAnsi="Arial" w:cs="Arial"/>
                <w:sz w:val="24"/>
                <w:szCs w:val="24"/>
                <w:u w:val="single"/>
              </w:rPr>
              <w:t>Future Oxfordshire Partnership</w:t>
            </w:r>
            <w:r w:rsidRPr="00C750CE">
              <w:rPr>
                <w:rFonts w:ascii="Arial" w:hAnsi="Arial" w:cs="Arial"/>
                <w:sz w:val="24"/>
                <w:szCs w:val="24"/>
              </w:rPr>
              <w:t xml:space="preserve"> </w:t>
            </w:r>
            <w:r w:rsidRPr="00A62DCE">
              <w:rPr>
                <w:rFonts w:ascii="Arial" w:hAnsi="Arial" w:cs="Arial"/>
                <w:strike/>
                <w:sz w:val="24"/>
                <w:szCs w:val="24"/>
              </w:rPr>
              <w:t>Oxfordshire Growth Board</w:t>
            </w:r>
            <w:r w:rsidRPr="00C750CE">
              <w:rPr>
                <w:rFonts w:ascii="Arial" w:hAnsi="Arial" w:cs="Arial"/>
                <w:sz w:val="24"/>
                <w:szCs w:val="24"/>
              </w:rPr>
              <w:t xml:space="preserve"> and its advisory sub-groups</w:t>
            </w:r>
          </w:p>
        </w:tc>
      </w:tr>
      <w:tr w:rsidR="00A62DCE" w14:paraId="2191CD7D" w14:textId="77777777" w:rsidTr="00A62DCE">
        <w:tc>
          <w:tcPr>
            <w:tcW w:w="568" w:type="dxa"/>
            <w:shd w:val="clear" w:color="auto" w:fill="auto"/>
          </w:tcPr>
          <w:p w14:paraId="1DD5CF0C" w14:textId="262F7350" w:rsidR="00A62DCE" w:rsidRDefault="002D41AB" w:rsidP="00AC2461">
            <w:pPr>
              <w:rPr>
                <w:rFonts w:ascii="Arial" w:hAnsi="Arial" w:cs="Arial"/>
                <w:sz w:val="24"/>
                <w:szCs w:val="24"/>
              </w:rPr>
            </w:pPr>
            <w:r>
              <w:rPr>
                <w:rFonts w:ascii="Arial" w:hAnsi="Arial" w:cs="Arial"/>
                <w:sz w:val="24"/>
                <w:szCs w:val="24"/>
              </w:rPr>
              <w:t>1</w:t>
            </w:r>
            <w:r w:rsidR="00AC2461">
              <w:rPr>
                <w:rFonts w:ascii="Arial" w:hAnsi="Arial" w:cs="Arial"/>
                <w:sz w:val="24"/>
                <w:szCs w:val="24"/>
              </w:rPr>
              <w:t>6</w:t>
            </w:r>
          </w:p>
        </w:tc>
        <w:tc>
          <w:tcPr>
            <w:tcW w:w="1985" w:type="dxa"/>
            <w:shd w:val="clear" w:color="auto" w:fill="auto"/>
          </w:tcPr>
          <w:p w14:paraId="2E74C5F1" w14:textId="4F99FD42" w:rsidR="00A62DCE" w:rsidRDefault="00A62DCE" w:rsidP="00A62DCE">
            <w:pPr>
              <w:rPr>
                <w:rFonts w:ascii="Arial" w:hAnsi="Arial" w:cs="Arial"/>
                <w:sz w:val="24"/>
                <w:szCs w:val="24"/>
              </w:rPr>
            </w:pPr>
            <w:r>
              <w:rPr>
                <w:rFonts w:ascii="Arial" w:hAnsi="Arial" w:cs="Arial"/>
                <w:sz w:val="24"/>
                <w:szCs w:val="24"/>
              </w:rPr>
              <w:t>1.6 (a) Scrutiny committees</w:t>
            </w:r>
          </w:p>
        </w:tc>
        <w:tc>
          <w:tcPr>
            <w:tcW w:w="6095" w:type="dxa"/>
            <w:shd w:val="clear" w:color="auto" w:fill="auto"/>
          </w:tcPr>
          <w:p w14:paraId="7547546A" w14:textId="77777777" w:rsidR="00A62DCE" w:rsidRDefault="00A62DCE" w:rsidP="00A62DCE">
            <w:pPr>
              <w:rPr>
                <w:rFonts w:ascii="Arial" w:hAnsi="Arial" w:cs="Arial"/>
                <w:sz w:val="24"/>
                <w:szCs w:val="24"/>
              </w:rPr>
            </w:pPr>
            <w:r>
              <w:rPr>
                <w:rFonts w:ascii="Arial" w:hAnsi="Arial" w:cs="Arial"/>
                <w:b/>
                <w:sz w:val="24"/>
                <w:szCs w:val="24"/>
              </w:rPr>
              <w:t xml:space="preserve">Proposal: </w:t>
            </w:r>
            <w:r>
              <w:rPr>
                <w:rFonts w:ascii="Arial" w:hAnsi="Arial" w:cs="Arial"/>
                <w:sz w:val="24"/>
                <w:szCs w:val="24"/>
              </w:rPr>
              <w:t>To update the names of external bodies referred to in the Constitution</w:t>
            </w:r>
          </w:p>
          <w:p w14:paraId="4C7E64E9" w14:textId="77777777" w:rsidR="00A62DCE" w:rsidRDefault="00A62DCE" w:rsidP="00A62DCE">
            <w:pPr>
              <w:rPr>
                <w:rFonts w:ascii="Arial" w:hAnsi="Arial" w:cs="Arial"/>
                <w:sz w:val="24"/>
                <w:szCs w:val="24"/>
              </w:rPr>
            </w:pPr>
          </w:p>
          <w:p w14:paraId="50DA8C6F" w14:textId="27F228F8" w:rsidR="00A62DCE" w:rsidRDefault="00A62DCE" w:rsidP="00A62DCE">
            <w:pPr>
              <w:rPr>
                <w:rFonts w:ascii="Arial" w:hAnsi="Arial" w:cs="Arial"/>
                <w:b/>
                <w:sz w:val="24"/>
                <w:szCs w:val="24"/>
              </w:rPr>
            </w:pPr>
            <w:r>
              <w:rPr>
                <w:rFonts w:ascii="Arial" w:hAnsi="Arial" w:cs="Arial"/>
                <w:b/>
                <w:sz w:val="24"/>
                <w:szCs w:val="24"/>
              </w:rPr>
              <w:t xml:space="preserve">Background: </w:t>
            </w:r>
            <w:r>
              <w:rPr>
                <w:rFonts w:ascii="Arial" w:hAnsi="Arial" w:cs="Arial"/>
                <w:sz w:val="24"/>
                <w:szCs w:val="24"/>
              </w:rPr>
              <w:t>Oxfordshire Growth Board has now been renamed the Future Oxfordshire Partnership</w:t>
            </w:r>
          </w:p>
        </w:tc>
        <w:tc>
          <w:tcPr>
            <w:tcW w:w="5953" w:type="dxa"/>
          </w:tcPr>
          <w:p w14:paraId="230A25A5" w14:textId="4412C612" w:rsidR="00A62DCE" w:rsidRPr="00A62DCE" w:rsidRDefault="00A62DCE" w:rsidP="00A62DCE">
            <w:pPr>
              <w:pStyle w:val="ListParagraph"/>
              <w:numPr>
                <w:ilvl w:val="0"/>
                <w:numId w:val="22"/>
              </w:numPr>
              <w:autoSpaceDE w:val="0"/>
              <w:autoSpaceDN w:val="0"/>
              <w:adjustRightInd w:val="0"/>
              <w:ind w:left="459" w:hanging="459"/>
              <w:rPr>
                <w:rFonts w:ascii="Arial" w:hAnsi="Arial" w:cs="Arial"/>
                <w:sz w:val="24"/>
                <w:szCs w:val="24"/>
              </w:rPr>
            </w:pPr>
            <w:r w:rsidRPr="00A62DCE">
              <w:rPr>
                <w:rFonts w:ascii="Arial" w:hAnsi="Arial" w:cs="Arial"/>
                <w:sz w:val="24"/>
                <w:szCs w:val="24"/>
              </w:rPr>
              <w:t>Scrutiny committees</w:t>
            </w:r>
          </w:p>
          <w:p w14:paraId="52B3453E" w14:textId="77777777" w:rsidR="00A62DCE" w:rsidRPr="00A62DCE" w:rsidRDefault="00A62DCE" w:rsidP="00A62DCE">
            <w:pPr>
              <w:autoSpaceDE w:val="0"/>
              <w:autoSpaceDN w:val="0"/>
              <w:adjustRightInd w:val="0"/>
              <w:ind w:left="360"/>
              <w:rPr>
                <w:rFonts w:ascii="Arial" w:hAnsi="Arial" w:cs="Arial"/>
                <w:sz w:val="24"/>
                <w:szCs w:val="24"/>
              </w:rPr>
            </w:pPr>
          </w:p>
          <w:p w14:paraId="5752FFE9" w14:textId="77777777" w:rsidR="00A62DCE" w:rsidRDefault="00A62DCE" w:rsidP="00A62DCE">
            <w:pPr>
              <w:autoSpaceDE w:val="0"/>
              <w:autoSpaceDN w:val="0"/>
              <w:adjustRightInd w:val="0"/>
              <w:rPr>
                <w:rFonts w:ascii="Arial" w:hAnsi="Arial" w:cs="Arial"/>
                <w:sz w:val="24"/>
                <w:szCs w:val="24"/>
              </w:rPr>
            </w:pPr>
            <w:r>
              <w:rPr>
                <w:rFonts w:ascii="Arial" w:hAnsi="Arial" w:cs="Arial"/>
                <w:sz w:val="24"/>
                <w:szCs w:val="24"/>
              </w:rPr>
              <w:t>The Council has one scrutiny committee.</w:t>
            </w:r>
          </w:p>
          <w:p w14:paraId="6030FEFE" w14:textId="77777777" w:rsidR="00A62DCE" w:rsidRDefault="00A62DCE" w:rsidP="00A62DCE">
            <w:pPr>
              <w:autoSpaceDE w:val="0"/>
              <w:autoSpaceDN w:val="0"/>
              <w:adjustRightInd w:val="0"/>
              <w:rPr>
                <w:rFonts w:ascii="Arial" w:hAnsi="Arial" w:cs="Arial"/>
                <w:sz w:val="24"/>
                <w:szCs w:val="24"/>
              </w:rPr>
            </w:pPr>
          </w:p>
          <w:p w14:paraId="6B4A6F04" w14:textId="66B97F81" w:rsidR="00A62DCE" w:rsidRPr="00C750CE" w:rsidRDefault="00A62DCE" w:rsidP="00A62DCE">
            <w:pPr>
              <w:autoSpaceDE w:val="0"/>
              <w:autoSpaceDN w:val="0"/>
              <w:adjustRightInd w:val="0"/>
              <w:rPr>
                <w:rFonts w:ascii="Arial" w:hAnsi="Arial" w:cs="Arial"/>
                <w:sz w:val="24"/>
                <w:szCs w:val="24"/>
              </w:rPr>
            </w:pPr>
            <w:r>
              <w:rPr>
                <w:rFonts w:ascii="Arial" w:hAnsi="Arial" w:cs="Arial"/>
                <w:sz w:val="24"/>
                <w:szCs w:val="24"/>
              </w:rPr>
              <w:t xml:space="preserve">The Council also appoints one member to Oxfordshire Joint Health Overview and Scrutiny Committee and three members to the </w:t>
            </w:r>
            <w:r w:rsidRPr="00A62DCE">
              <w:rPr>
                <w:rFonts w:ascii="Arial" w:hAnsi="Arial" w:cs="Arial"/>
                <w:strike/>
                <w:sz w:val="24"/>
                <w:szCs w:val="24"/>
              </w:rPr>
              <w:t>Oxfordshire Growth Board</w:t>
            </w:r>
            <w:r>
              <w:rPr>
                <w:rFonts w:ascii="Arial" w:hAnsi="Arial" w:cs="Arial"/>
                <w:sz w:val="24"/>
                <w:szCs w:val="24"/>
              </w:rPr>
              <w:t xml:space="preserve"> </w:t>
            </w:r>
            <w:r w:rsidRPr="00A62DCE">
              <w:rPr>
                <w:rFonts w:ascii="Arial" w:hAnsi="Arial" w:cs="Arial"/>
                <w:sz w:val="24"/>
                <w:szCs w:val="24"/>
                <w:u w:val="single"/>
              </w:rPr>
              <w:t>Future Oxfordshire Partnership</w:t>
            </w:r>
            <w:r>
              <w:rPr>
                <w:rFonts w:ascii="Arial" w:hAnsi="Arial" w:cs="Arial"/>
                <w:sz w:val="24"/>
                <w:szCs w:val="24"/>
              </w:rPr>
              <w:t xml:space="preserve"> Scrutiny Panel.</w:t>
            </w:r>
          </w:p>
        </w:tc>
      </w:tr>
      <w:tr w:rsidR="003A7109" w14:paraId="2FAC3B10" w14:textId="77777777" w:rsidTr="003A7109">
        <w:tc>
          <w:tcPr>
            <w:tcW w:w="568" w:type="dxa"/>
            <w:shd w:val="clear" w:color="auto" w:fill="auto"/>
          </w:tcPr>
          <w:p w14:paraId="6A5CF7EB" w14:textId="72D0FC35" w:rsidR="003A7109" w:rsidRPr="00D95602" w:rsidRDefault="004E5A43" w:rsidP="00AC2461">
            <w:pPr>
              <w:rPr>
                <w:rFonts w:ascii="Arial" w:hAnsi="Arial" w:cs="Arial"/>
                <w:sz w:val="24"/>
                <w:szCs w:val="24"/>
              </w:rPr>
            </w:pPr>
            <w:r>
              <w:rPr>
                <w:rFonts w:ascii="Arial" w:hAnsi="Arial" w:cs="Arial"/>
                <w:sz w:val="24"/>
                <w:szCs w:val="24"/>
              </w:rPr>
              <w:t>1</w:t>
            </w:r>
            <w:r w:rsidR="00AC2461">
              <w:rPr>
                <w:rFonts w:ascii="Arial" w:hAnsi="Arial" w:cs="Arial"/>
                <w:sz w:val="24"/>
                <w:szCs w:val="24"/>
              </w:rPr>
              <w:t>7</w:t>
            </w:r>
          </w:p>
        </w:tc>
        <w:tc>
          <w:tcPr>
            <w:tcW w:w="1985" w:type="dxa"/>
            <w:shd w:val="clear" w:color="auto" w:fill="auto"/>
          </w:tcPr>
          <w:p w14:paraId="2CC5F490" w14:textId="77777777" w:rsidR="003A7109" w:rsidRPr="00D95602" w:rsidRDefault="003A7109" w:rsidP="003A7109">
            <w:pPr>
              <w:rPr>
                <w:rFonts w:ascii="Arial" w:hAnsi="Arial" w:cs="Arial"/>
                <w:sz w:val="24"/>
                <w:szCs w:val="24"/>
              </w:rPr>
            </w:pPr>
            <w:r w:rsidRPr="00D95602">
              <w:rPr>
                <w:rFonts w:ascii="Arial" w:hAnsi="Arial" w:cs="Arial"/>
                <w:sz w:val="24"/>
                <w:szCs w:val="24"/>
              </w:rPr>
              <w:t xml:space="preserve">Part 4.4: Delegation to officers </w:t>
            </w:r>
          </w:p>
          <w:p w14:paraId="4143F681" w14:textId="77777777" w:rsidR="003A7109" w:rsidRPr="00D95602" w:rsidRDefault="003A7109" w:rsidP="003A7109">
            <w:pPr>
              <w:rPr>
                <w:rFonts w:ascii="Arial" w:hAnsi="Arial" w:cs="Arial"/>
                <w:sz w:val="24"/>
                <w:szCs w:val="24"/>
              </w:rPr>
            </w:pPr>
          </w:p>
          <w:p w14:paraId="7635DAF5" w14:textId="586BF1B2" w:rsidR="003A7109" w:rsidRPr="005D39AF" w:rsidRDefault="003A7109" w:rsidP="003A7109">
            <w:pPr>
              <w:rPr>
                <w:rFonts w:ascii="Arial" w:hAnsi="Arial" w:cs="Arial"/>
                <w:sz w:val="24"/>
                <w:szCs w:val="24"/>
              </w:rPr>
            </w:pPr>
          </w:p>
        </w:tc>
        <w:tc>
          <w:tcPr>
            <w:tcW w:w="6095" w:type="dxa"/>
            <w:shd w:val="clear" w:color="auto" w:fill="auto"/>
          </w:tcPr>
          <w:p w14:paraId="67549A90" w14:textId="77777777" w:rsidR="003A7109" w:rsidRPr="00D95602" w:rsidRDefault="003A7109" w:rsidP="003A7109">
            <w:pPr>
              <w:rPr>
                <w:rFonts w:ascii="Arial" w:hAnsi="Arial" w:cs="Arial"/>
                <w:sz w:val="24"/>
                <w:szCs w:val="24"/>
              </w:rPr>
            </w:pPr>
            <w:r w:rsidRPr="00A11B4F">
              <w:rPr>
                <w:rFonts w:ascii="Arial" w:hAnsi="Arial" w:cs="Arial"/>
                <w:b/>
                <w:sz w:val="24"/>
                <w:szCs w:val="24"/>
              </w:rPr>
              <w:t>Proposal:</w:t>
            </w:r>
            <w:r>
              <w:rPr>
                <w:rFonts w:ascii="Arial" w:hAnsi="Arial" w:cs="Arial"/>
                <w:sz w:val="24"/>
                <w:szCs w:val="24"/>
              </w:rPr>
              <w:t xml:space="preserve"> </w:t>
            </w:r>
            <w:r w:rsidRPr="00D95602">
              <w:rPr>
                <w:rFonts w:ascii="Arial" w:hAnsi="Arial" w:cs="Arial"/>
                <w:sz w:val="24"/>
                <w:szCs w:val="24"/>
              </w:rPr>
              <w:t xml:space="preserve">To add the responsibilities of the Shareholder and Joint Venture Group (SJVG) to the list of functions that are not delegated to officers. </w:t>
            </w:r>
          </w:p>
          <w:p w14:paraId="33BA6F23" w14:textId="77777777" w:rsidR="003A7109" w:rsidRPr="00D95602" w:rsidRDefault="003A7109" w:rsidP="003A7109">
            <w:pPr>
              <w:rPr>
                <w:rFonts w:ascii="Arial" w:hAnsi="Arial" w:cs="Arial"/>
                <w:sz w:val="24"/>
                <w:szCs w:val="24"/>
              </w:rPr>
            </w:pPr>
          </w:p>
          <w:p w14:paraId="0B1DCEAF" w14:textId="12466FFA" w:rsidR="003A7109" w:rsidRDefault="003A7109" w:rsidP="003A7109">
            <w:pPr>
              <w:rPr>
                <w:rFonts w:ascii="Arial" w:hAnsi="Arial" w:cs="Arial"/>
                <w:sz w:val="24"/>
                <w:szCs w:val="24"/>
              </w:rPr>
            </w:pPr>
            <w:r w:rsidRPr="00A11B4F">
              <w:rPr>
                <w:rFonts w:ascii="Arial" w:hAnsi="Arial" w:cs="Arial"/>
                <w:b/>
                <w:bCs/>
                <w:iCs/>
                <w:sz w:val="24"/>
                <w:szCs w:val="24"/>
              </w:rPr>
              <w:t>Background:</w:t>
            </w:r>
            <w:r>
              <w:rPr>
                <w:rFonts w:ascii="Arial" w:hAnsi="Arial" w:cs="Arial"/>
                <w:bCs/>
                <w:iCs/>
                <w:sz w:val="24"/>
                <w:szCs w:val="24"/>
              </w:rPr>
              <w:t xml:space="preserve"> </w:t>
            </w:r>
            <w:r w:rsidRPr="00D95602">
              <w:rPr>
                <w:rFonts w:ascii="Arial" w:hAnsi="Arial" w:cs="Arial"/>
                <w:bCs/>
                <w:iCs/>
                <w:sz w:val="24"/>
                <w:szCs w:val="24"/>
              </w:rPr>
              <w:t xml:space="preserve">The SJVG is responsible for acting as owner of the Council’s companies and for safeguarding and furthering the Council’s interests and investments in its companies and joint ventures. The SJVG will take decisions on any matters that are reserved to the Council as shareholder in the companies’ Articles of Association or Shareholders Agreement. </w:t>
            </w:r>
            <w:r w:rsidRPr="00D95602">
              <w:rPr>
                <w:rFonts w:ascii="Arial" w:hAnsi="Arial" w:cs="Arial"/>
                <w:sz w:val="24"/>
                <w:szCs w:val="24"/>
              </w:rPr>
              <w:t>The terms of reference for the SJVG are already included as an annex to Part 3 of the Constitution.</w:t>
            </w:r>
          </w:p>
        </w:tc>
        <w:tc>
          <w:tcPr>
            <w:tcW w:w="5953" w:type="dxa"/>
          </w:tcPr>
          <w:p w14:paraId="334290A1" w14:textId="77777777" w:rsidR="003A7109" w:rsidRPr="00D95602" w:rsidRDefault="003A7109" w:rsidP="003A7109">
            <w:pPr>
              <w:rPr>
                <w:rFonts w:ascii="Arial" w:hAnsi="Arial" w:cs="Arial"/>
                <w:sz w:val="24"/>
                <w:szCs w:val="24"/>
              </w:rPr>
            </w:pPr>
            <w:r w:rsidRPr="00D95602">
              <w:rPr>
                <w:rFonts w:ascii="Arial" w:hAnsi="Arial" w:cs="Arial"/>
                <w:sz w:val="24"/>
                <w:szCs w:val="24"/>
              </w:rPr>
              <w:t xml:space="preserve">All executive functions except the ones in Part 4.5, 4.6, and 4.7 </w:t>
            </w:r>
            <w:r w:rsidRPr="00C750CE">
              <w:rPr>
                <w:rFonts w:ascii="Arial" w:hAnsi="Arial" w:cs="Arial"/>
                <w:sz w:val="24"/>
                <w:szCs w:val="24"/>
              </w:rPr>
              <w:t xml:space="preserve">and any executive functions delegated to the Shareholder and Joint Venture Group (see Annex 1 to Part 3) </w:t>
            </w:r>
            <w:r w:rsidRPr="00D95602">
              <w:rPr>
                <w:rFonts w:ascii="Arial" w:hAnsi="Arial" w:cs="Arial"/>
                <w:sz w:val="24"/>
                <w:szCs w:val="24"/>
              </w:rPr>
              <w:t>are delegated to the officers in the senior management structure (Part 9.1 and Part 9: Annex 1).</w:t>
            </w:r>
          </w:p>
          <w:p w14:paraId="118ED5C9" w14:textId="1BB33CEB" w:rsidR="003A7109" w:rsidRPr="003979B5" w:rsidRDefault="003A7109" w:rsidP="003A7109">
            <w:pPr>
              <w:rPr>
                <w:rFonts w:ascii="Arial" w:hAnsi="Arial" w:cs="Arial"/>
                <w:sz w:val="24"/>
                <w:szCs w:val="24"/>
              </w:rPr>
            </w:pPr>
            <w:r w:rsidRPr="00D95602">
              <w:rPr>
                <w:rFonts w:ascii="Arial" w:hAnsi="Arial" w:cs="Arial"/>
                <w:sz w:val="24"/>
                <w:szCs w:val="24"/>
              </w:rPr>
              <w:t>…</w:t>
            </w:r>
          </w:p>
        </w:tc>
      </w:tr>
      <w:tr w:rsidR="003A7109" w14:paraId="0A4AB892" w14:textId="77777777" w:rsidTr="003A7109">
        <w:tc>
          <w:tcPr>
            <w:tcW w:w="568" w:type="dxa"/>
            <w:shd w:val="clear" w:color="auto" w:fill="auto"/>
          </w:tcPr>
          <w:p w14:paraId="0E4A0FB2" w14:textId="593F7AD3" w:rsidR="003A7109" w:rsidRPr="00D95602" w:rsidRDefault="00AC2461" w:rsidP="003A7109">
            <w:pPr>
              <w:rPr>
                <w:rFonts w:ascii="Arial" w:hAnsi="Arial" w:cs="Arial"/>
                <w:sz w:val="24"/>
                <w:szCs w:val="24"/>
              </w:rPr>
            </w:pPr>
            <w:r>
              <w:rPr>
                <w:rFonts w:ascii="Arial" w:hAnsi="Arial" w:cs="Arial"/>
                <w:sz w:val="24"/>
                <w:szCs w:val="24"/>
              </w:rPr>
              <w:t>18</w:t>
            </w:r>
          </w:p>
        </w:tc>
        <w:tc>
          <w:tcPr>
            <w:tcW w:w="1985" w:type="dxa"/>
            <w:shd w:val="clear" w:color="auto" w:fill="auto"/>
          </w:tcPr>
          <w:p w14:paraId="3F9DBC16" w14:textId="248EF440" w:rsidR="003A7109" w:rsidRPr="00D95602" w:rsidRDefault="003A7109" w:rsidP="003A7109">
            <w:pPr>
              <w:rPr>
                <w:rFonts w:ascii="Arial" w:hAnsi="Arial" w:cs="Arial"/>
                <w:sz w:val="24"/>
                <w:szCs w:val="24"/>
              </w:rPr>
            </w:pPr>
            <w:r w:rsidRPr="00D95602">
              <w:rPr>
                <w:rFonts w:ascii="Arial" w:hAnsi="Arial" w:cs="Arial"/>
                <w:sz w:val="24"/>
                <w:szCs w:val="24"/>
              </w:rPr>
              <w:t xml:space="preserve">Part 4.5: Decisions that </w:t>
            </w:r>
            <w:r w:rsidRPr="00D95602">
              <w:rPr>
                <w:rFonts w:ascii="Arial" w:hAnsi="Arial" w:cs="Arial"/>
                <w:sz w:val="24"/>
                <w:szCs w:val="24"/>
              </w:rPr>
              <w:lastRenderedPageBreak/>
              <w:t>must be agreed by Cabinet</w:t>
            </w:r>
          </w:p>
        </w:tc>
        <w:tc>
          <w:tcPr>
            <w:tcW w:w="6095" w:type="dxa"/>
            <w:shd w:val="clear" w:color="auto" w:fill="auto"/>
          </w:tcPr>
          <w:p w14:paraId="21457701" w14:textId="1B3D104C" w:rsidR="003A7109" w:rsidRPr="00D95602" w:rsidRDefault="003A7109" w:rsidP="003A7109">
            <w:pPr>
              <w:rPr>
                <w:rFonts w:ascii="Arial" w:hAnsi="Arial" w:cs="Arial"/>
                <w:sz w:val="24"/>
                <w:szCs w:val="24"/>
              </w:rPr>
            </w:pPr>
            <w:r w:rsidRPr="00A11B4F">
              <w:rPr>
                <w:rFonts w:ascii="Arial" w:hAnsi="Arial" w:cs="Arial"/>
                <w:b/>
                <w:sz w:val="24"/>
                <w:szCs w:val="24"/>
              </w:rPr>
              <w:lastRenderedPageBreak/>
              <w:t>Proposal:</w:t>
            </w:r>
            <w:r>
              <w:rPr>
                <w:rFonts w:ascii="Arial" w:hAnsi="Arial" w:cs="Arial"/>
                <w:sz w:val="24"/>
                <w:szCs w:val="24"/>
              </w:rPr>
              <w:t xml:space="preserve"> </w:t>
            </w:r>
            <w:r w:rsidRPr="00D95602">
              <w:rPr>
                <w:rFonts w:ascii="Arial" w:hAnsi="Arial" w:cs="Arial"/>
                <w:sz w:val="24"/>
                <w:szCs w:val="24"/>
              </w:rPr>
              <w:t xml:space="preserve">Amend bullet point 19 to clarify that Cabinet has responsibility for all powers over adopting, amending and revoking </w:t>
            </w:r>
            <w:r>
              <w:rPr>
                <w:rFonts w:ascii="Arial" w:hAnsi="Arial" w:cs="Arial"/>
                <w:sz w:val="24"/>
                <w:szCs w:val="24"/>
              </w:rPr>
              <w:t xml:space="preserve">supplementary planning </w:t>
            </w:r>
            <w:r>
              <w:rPr>
                <w:rFonts w:ascii="Arial" w:hAnsi="Arial" w:cs="Arial"/>
                <w:sz w:val="24"/>
                <w:szCs w:val="24"/>
              </w:rPr>
              <w:lastRenderedPageBreak/>
              <w:t>guidance, not just adopting supplementary planning guidance</w:t>
            </w:r>
          </w:p>
        </w:tc>
        <w:tc>
          <w:tcPr>
            <w:tcW w:w="5953" w:type="dxa"/>
          </w:tcPr>
          <w:p w14:paraId="00F32122" w14:textId="10A6ED4F" w:rsidR="003A7109" w:rsidRPr="00D95602" w:rsidRDefault="003A7109" w:rsidP="003A7109">
            <w:pPr>
              <w:rPr>
                <w:rFonts w:ascii="Arial" w:hAnsi="Arial" w:cs="Arial"/>
                <w:sz w:val="24"/>
                <w:szCs w:val="24"/>
              </w:rPr>
            </w:pPr>
            <w:r w:rsidRPr="00D95602">
              <w:rPr>
                <w:rFonts w:ascii="Arial" w:hAnsi="Arial" w:cs="Arial"/>
                <w:sz w:val="24"/>
                <w:szCs w:val="24"/>
              </w:rPr>
              <w:lastRenderedPageBreak/>
              <w:t xml:space="preserve">…19. </w:t>
            </w:r>
            <w:proofErr w:type="gramStart"/>
            <w:r w:rsidRPr="00D95602">
              <w:rPr>
                <w:rFonts w:ascii="Arial" w:hAnsi="Arial" w:cs="Arial"/>
                <w:sz w:val="24"/>
                <w:szCs w:val="24"/>
              </w:rPr>
              <w:t>adopting</w:t>
            </w:r>
            <w:proofErr w:type="gramEnd"/>
            <w:r w:rsidRPr="00D95602">
              <w:rPr>
                <w:rFonts w:ascii="Arial" w:hAnsi="Arial" w:cs="Arial"/>
                <w:sz w:val="24"/>
                <w:szCs w:val="24"/>
                <w:u w:val="single"/>
              </w:rPr>
              <w:t>, amending and revoking</w:t>
            </w:r>
            <w:r w:rsidRPr="00D95602">
              <w:rPr>
                <w:rFonts w:ascii="Arial" w:hAnsi="Arial" w:cs="Arial"/>
                <w:sz w:val="24"/>
                <w:szCs w:val="24"/>
              </w:rPr>
              <w:t xml:space="preserve"> supplementary planning guidance…</w:t>
            </w:r>
          </w:p>
        </w:tc>
      </w:tr>
      <w:tr w:rsidR="003A7109" w14:paraId="23E4752D" w14:textId="77777777" w:rsidTr="003A7109">
        <w:tc>
          <w:tcPr>
            <w:tcW w:w="568" w:type="dxa"/>
            <w:shd w:val="clear" w:color="auto" w:fill="auto"/>
          </w:tcPr>
          <w:p w14:paraId="564D45DD" w14:textId="0A4C242B" w:rsidR="003A7109" w:rsidRPr="005D39AF" w:rsidRDefault="00AC2461" w:rsidP="003A7109">
            <w:pPr>
              <w:rPr>
                <w:rFonts w:ascii="Arial" w:hAnsi="Arial" w:cs="Arial"/>
                <w:sz w:val="24"/>
                <w:szCs w:val="24"/>
              </w:rPr>
            </w:pPr>
            <w:r>
              <w:rPr>
                <w:rFonts w:ascii="Arial" w:hAnsi="Arial" w:cs="Arial"/>
                <w:sz w:val="24"/>
                <w:szCs w:val="24"/>
              </w:rPr>
              <w:t>19</w:t>
            </w:r>
          </w:p>
        </w:tc>
        <w:tc>
          <w:tcPr>
            <w:tcW w:w="1985" w:type="dxa"/>
            <w:shd w:val="clear" w:color="auto" w:fill="auto"/>
          </w:tcPr>
          <w:p w14:paraId="3CDB9F4A" w14:textId="77777777" w:rsidR="003A7109" w:rsidRPr="00D95602" w:rsidRDefault="003A7109" w:rsidP="003A7109">
            <w:pPr>
              <w:rPr>
                <w:rFonts w:ascii="Arial" w:hAnsi="Arial" w:cs="Arial"/>
                <w:sz w:val="24"/>
                <w:szCs w:val="24"/>
              </w:rPr>
            </w:pPr>
            <w:r w:rsidRPr="00D95602">
              <w:rPr>
                <w:rFonts w:ascii="Arial" w:hAnsi="Arial" w:cs="Arial"/>
                <w:sz w:val="24"/>
                <w:szCs w:val="24"/>
              </w:rPr>
              <w:t>Part 4.5: Decisions that must be agreed by Cabinet</w:t>
            </w:r>
          </w:p>
          <w:p w14:paraId="47D5BFBB" w14:textId="75626CB3" w:rsidR="003A7109" w:rsidRPr="005D39AF" w:rsidRDefault="003A7109" w:rsidP="003A7109">
            <w:pPr>
              <w:rPr>
                <w:rFonts w:ascii="Arial" w:hAnsi="Arial" w:cs="Arial"/>
                <w:sz w:val="24"/>
                <w:szCs w:val="24"/>
              </w:rPr>
            </w:pPr>
          </w:p>
        </w:tc>
        <w:tc>
          <w:tcPr>
            <w:tcW w:w="6095" w:type="dxa"/>
            <w:shd w:val="clear" w:color="auto" w:fill="auto"/>
          </w:tcPr>
          <w:p w14:paraId="507AA2F0" w14:textId="77777777" w:rsidR="003A7109" w:rsidRDefault="003A7109" w:rsidP="003A7109">
            <w:pPr>
              <w:rPr>
                <w:rFonts w:ascii="Arial" w:hAnsi="Arial" w:cs="Arial"/>
                <w:sz w:val="24"/>
                <w:szCs w:val="24"/>
              </w:rPr>
            </w:pPr>
            <w:r w:rsidRPr="00A11B4F">
              <w:rPr>
                <w:rFonts w:ascii="Arial" w:hAnsi="Arial" w:cs="Arial"/>
                <w:b/>
                <w:sz w:val="24"/>
                <w:szCs w:val="24"/>
              </w:rPr>
              <w:t>Proposal:</w:t>
            </w:r>
            <w:r>
              <w:rPr>
                <w:rFonts w:ascii="Arial" w:hAnsi="Arial" w:cs="Arial"/>
                <w:sz w:val="24"/>
                <w:szCs w:val="24"/>
              </w:rPr>
              <w:t xml:space="preserve"> To i</w:t>
            </w:r>
            <w:r w:rsidRPr="00D95602">
              <w:rPr>
                <w:rFonts w:ascii="Arial" w:hAnsi="Arial" w:cs="Arial"/>
                <w:sz w:val="24"/>
                <w:szCs w:val="24"/>
              </w:rPr>
              <w:t>nclude a bullet point that Cabinet is responsible for establishing any companies or joint ventures where they are new legal entities (but not subsidiaries of existing companies).</w:t>
            </w:r>
          </w:p>
          <w:p w14:paraId="0BC9AEDA" w14:textId="77777777" w:rsidR="003A7109" w:rsidRDefault="003A7109" w:rsidP="003A7109">
            <w:pPr>
              <w:rPr>
                <w:rFonts w:ascii="Arial" w:hAnsi="Arial" w:cs="Arial"/>
                <w:sz w:val="24"/>
                <w:szCs w:val="24"/>
              </w:rPr>
            </w:pPr>
          </w:p>
          <w:p w14:paraId="6E29373B" w14:textId="5345969E" w:rsidR="003A7109" w:rsidRDefault="003A7109" w:rsidP="003A7109">
            <w:pPr>
              <w:rPr>
                <w:rFonts w:ascii="Arial" w:hAnsi="Arial" w:cs="Arial"/>
                <w:sz w:val="24"/>
                <w:szCs w:val="24"/>
              </w:rPr>
            </w:pPr>
            <w:r w:rsidRPr="00A11B4F">
              <w:rPr>
                <w:rFonts w:ascii="Arial" w:hAnsi="Arial" w:cs="Arial"/>
                <w:b/>
                <w:sz w:val="24"/>
                <w:szCs w:val="24"/>
              </w:rPr>
              <w:t xml:space="preserve">Example: </w:t>
            </w:r>
            <w:r>
              <w:rPr>
                <w:rFonts w:ascii="Arial" w:hAnsi="Arial" w:cs="Arial"/>
                <w:sz w:val="24"/>
                <w:szCs w:val="24"/>
              </w:rPr>
              <w:t xml:space="preserve">the new </w:t>
            </w:r>
            <w:proofErr w:type="spellStart"/>
            <w:r>
              <w:rPr>
                <w:rFonts w:ascii="Arial" w:hAnsi="Arial" w:cs="Arial"/>
                <w:sz w:val="24"/>
                <w:szCs w:val="24"/>
              </w:rPr>
              <w:t>OxWED</w:t>
            </w:r>
            <w:proofErr w:type="spellEnd"/>
            <w:r>
              <w:rPr>
                <w:rFonts w:ascii="Arial" w:hAnsi="Arial" w:cs="Arial"/>
                <w:sz w:val="24"/>
                <w:szCs w:val="24"/>
              </w:rPr>
              <w:t xml:space="preserve"> Limited Liability Partnership.</w:t>
            </w:r>
          </w:p>
        </w:tc>
        <w:tc>
          <w:tcPr>
            <w:tcW w:w="5953" w:type="dxa"/>
          </w:tcPr>
          <w:p w14:paraId="2FB018CC" w14:textId="77777777" w:rsidR="003A7109" w:rsidRPr="00D95602" w:rsidRDefault="003A7109" w:rsidP="003A7109">
            <w:pPr>
              <w:rPr>
                <w:rFonts w:ascii="Arial" w:hAnsi="Arial" w:cs="Arial"/>
                <w:sz w:val="24"/>
                <w:szCs w:val="24"/>
                <w:u w:val="single"/>
              </w:rPr>
            </w:pPr>
            <w:r w:rsidRPr="00D95602">
              <w:rPr>
                <w:rFonts w:ascii="Arial" w:hAnsi="Arial" w:cs="Arial"/>
                <w:sz w:val="24"/>
                <w:szCs w:val="24"/>
                <w:u w:val="single"/>
              </w:rPr>
              <w:t>…43. agreeing to the establishment by the Council of companies or joint ventures which are separate legal entities from the Council and are not subsidiaries of the Council’s existing companies or joint ventures</w:t>
            </w:r>
          </w:p>
          <w:p w14:paraId="3E38CB85" w14:textId="11B40515" w:rsidR="003A7109" w:rsidRPr="002875AA" w:rsidRDefault="003A7109" w:rsidP="003A7109">
            <w:pPr>
              <w:rPr>
                <w:rFonts w:ascii="Arial" w:hAnsi="Arial" w:cs="Arial"/>
                <w:sz w:val="24"/>
                <w:szCs w:val="24"/>
                <w:u w:val="single"/>
              </w:rPr>
            </w:pPr>
            <w:r w:rsidRPr="00D95602">
              <w:rPr>
                <w:rFonts w:ascii="Arial" w:hAnsi="Arial" w:cs="Arial"/>
                <w:sz w:val="24"/>
                <w:szCs w:val="24"/>
              </w:rPr>
              <w:t>…</w:t>
            </w:r>
          </w:p>
        </w:tc>
      </w:tr>
      <w:tr w:rsidR="003A7109" w14:paraId="4E66BDB8" w14:textId="77777777" w:rsidTr="003A7109">
        <w:tc>
          <w:tcPr>
            <w:tcW w:w="568" w:type="dxa"/>
            <w:shd w:val="clear" w:color="auto" w:fill="auto"/>
          </w:tcPr>
          <w:p w14:paraId="0D6C70DC" w14:textId="4C0C4BFE" w:rsidR="003A7109" w:rsidRDefault="00AC2461" w:rsidP="003A7109">
            <w:pPr>
              <w:rPr>
                <w:rFonts w:ascii="Arial" w:hAnsi="Arial" w:cs="Arial"/>
                <w:sz w:val="24"/>
                <w:szCs w:val="24"/>
              </w:rPr>
            </w:pPr>
            <w:r>
              <w:rPr>
                <w:rFonts w:ascii="Arial" w:hAnsi="Arial" w:cs="Arial"/>
                <w:sz w:val="24"/>
                <w:szCs w:val="24"/>
              </w:rPr>
              <w:t>20</w:t>
            </w:r>
          </w:p>
        </w:tc>
        <w:tc>
          <w:tcPr>
            <w:tcW w:w="1985" w:type="dxa"/>
            <w:shd w:val="clear" w:color="auto" w:fill="auto"/>
          </w:tcPr>
          <w:p w14:paraId="2BA29747" w14:textId="77777777" w:rsidR="003A7109" w:rsidRDefault="003A7109" w:rsidP="003A7109">
            <w:pPr>
              <w:rPr>
                <w:rFonts w:ascii="Arial" w:hAnsi="Arial" w:cs="Arial"/>
                <w:sz w:val="24"/>
                <w:szCs w:val="24"/>
              </w:rPr>
            </w:pPr>
            <w:r>
              <w:rPr>
                <w:rFonts w:ascii="Arial" w:hAnsi="Arial" w:cs="Arial"/>
                <w:sz w:val="24"/>
                <w:szCs w:val="24"/>
              </w:rPr>
              <w:t xml:space="preserve">Part 4.5: </w:t>
            </w:r>
            <w:r w:rsidRPr="007A2514">
              <w:rPr>
                <w:rFonts w:ascii="Arial" w:hAnsi="Arial" w:cs="Arial"/>
                <w:sz w:val="24"/>
                <w:szCs w:val="24"/>
              </w:rPr>
              <w:t>Decisions that must be agreed by Cabinet</w:t>
            </w:r>
          </w:p>
          <w:p w14:paraId="14327075" w14:textId="4389F72C" w:rsidR="003A7109" w:rsidRDefault="003A7109" w:rsidP="003A7109">
            <w:pPr>
              <w:rPr>
                <w:rFonts w:ascii="Arial" w:hAnsi="Arial" w:cs="Arial"/>
                <w:sz w:val="24"/>
                <w:szCs w:val="24"/>
              </w:rPr>
            </w:pPr>
          </w:p>
        </w:tc>
        <w:tc>
          <w:tcPr>
            <w:tcW w:w="6095" w:type="dxa"/>
          </w:tcPr>
          <w:p w14:paraId="17923D36" w14:textId="77777777" w:rsidR="003A7109" w:rsidRDefault="003A7109" w:rsidP="003A7109">
            <w:pPr>
              <w:rPr>
                <w:rFonts w:ascii="Arial" w:hAnsi="Arial" w:cs="Arial"/>
                <w:sz w:val="24"/>
                <w:szCs w:val="24"/>
              </w:rPr>
            </w:pPr>
            <w:r w:rsidRPr="00A11B4F">
              <w:rPr>
                <w:rFonts w:ascii="Arial" w:hAnsi="Arial" w:cs="Arial"/>
                <w:b/>
                <w:sz w:val="24"/>
                <w:szCs w:val="24"/>
              </w:rPr>
              <w:t>Proposal:</w:t>
            </w:r>
            <w:r>
              <w:rPr>
                <w:rFonts w:ascii="Arial" w:hAnsi="Arial" w:cs="Arial"/>
                <w:sz w:val="24"/>
                <w:szCs w:val="24"/>
              </w:rPr>
              <w:t xml:space="preserve"> Include a rule that Cabinet is responsible for decisions regarding the development of any major new plan or strategy.</w:t>
            </w:r>
          </w:p>
          <w:p w14:paraId="6042FFDB" w14:textId="77777777" w:rsidR="003A7109" w:rsidRDefault="003A7109" w:rsidP="003A7109">
            <w:pPr>
              <w:rPr>
                <w:rFonts w:ascii="Arial" w:hAnsi="Arial" w:cs="Arial"/>
                <w:sz w:val="24"/>
                <w:szCs w:val="24"/>
              </w:rPr>
            </w:pPr>
          </w:p>
          <w:p w14:paraId="6E10E562" w14:textId="055E5A17" w:rsidR="003A7109" w:rsidRDefault="003A7109" w:rsidP="003A7109">
            <w:pPr>
              <w:rPr>
                <w:rFonts w:ascii="Arial" w:hAnsi="Arial" w:cs="Arial"/>
                <w:sz w:val="24"/>
                <w:szCs w:val="24"/>
              </w:rPr>
            </w:pPr>
            <w:r w:rsidRPr="00A11B4F">
              <w:rPr>
                <w:rFonts w:ascii="Arial" w:hAnsi="Arial" w:cs="Arial"/>
                <w:b/>
                <w:sz w:val="24"/>
                <w:szCs w:val="24"/>
              </w:rPr>
              <w:t xml:space="preserve">Rationale: </w:t>
            </w:r>
            <w:r>
              <w:rPr>
                <w:rFonts w:ascii="Arial" w:hAnsi="Arial" w:cs="Arial"/>
                <w:sz w:val="24"/>
                <w:szCs w:val="24"/>
              </w:rPr>
              <w:t>This is not currently expressed in the Constitution but the expectation and customer and practice is that Cabinet is responsible for adopting major executive strategy and plan documents. Cabinet’s responsibility for recommending the budget and policy framework to Council is already clearly expressed in the Constitution.</w:t>
            </w:r>
          </w:p>
        </w:tc>
        <w:tc>
          <w:tcPr>
            <w:tcW w:w="5953" w:type="dxa"/>
          </w:tcPr>
          <w:p w14:paraId="193CD93D" w14:textId="0FB2DC8E" w:rsidR="003A7109" w:rsidRPr="002875AA" w:rsidRDefault="003A7109" w:rsidP="003A7109">
            <w:pPr>
              <w:rPr>
                <w:rFonts w:ascii="Arial" w:hAnsi="Arial" w:cs="Arial"/>
                <w:sz w:val="24"/>
                <w:szCs w:val="24"/>
                <w:u w:val="single"/>
              </w:rPr>
            </w:pPr>
            <w:r w:rsidRPr="002875AA">
              <w:rPr>
                <w:rFonts w:ascii="Arial" w:hAnsi="Arial" w:cs="Arial"/>
                <w:sz w:val="24"/>
                <w:szCs w:val="24"/>
                <w:u w:val="single"/>
              </w:rPr>
              <w:t xml:space="preserve">…44. Agreeing to develop any major new </w:t>
            </w:r>
            <w:r>
              <w:rPr>
                <w:rFonts w:ascii="Arial" w:hAnsi="Arial" w:cs="Arial"/>
                <w:sz w:val="24"/>
                <w:szCs w:val="24"/>
                <w:u w:val="single"/>
              </w:rPr>
              <w:t xml:space="preserve">executive </w:t>
            </w:r>
            <w:r w:rsidRPr="002875AA">
              <w:rPr>
                <w:rFonts w:ascii="Arial" w:hAnsi="Arial" w:cs="Arial"/>
                <w:sz w:val="24"/>
                <w:szCs w:val="24"/>
                <w:u w:val="single"/>
              </w:rPr>
              <w:t>plan or strategy.</w:t>
            </w:r>
          </w:p>
        </w:tc>
      </w:tr>
      <w:tr w:rsidR="003A7109" w14:paraId="268D542D" w14:textId="77777777" w:rsidTr="003A7109">
        <w:tc>
          <w:tcPr>
            <w:tcW w:w="568" w:type="dxa"/>
            <w:shd w:val="clear" w:color="auto" w:fill="auto"/>
          </w:tcPr>
          <w:p w14:paraId="51572802" w14:textId="4A4F03D3" w:rsidR="003A7109" w:rsidRDefault="004E5A43" w:rsidP="00AC2461">
            <w:pPr>
              <w:rPr>
                <w:rFonts w:ascii="Arial" w:hAnsi="Arial" w:cs="Arial"/>
                <w:sz w:val="24"/>
                <w:szCs w:val="24"/>
              </w:rPr>
            </w:pPr>
            <w:r>
              <w:rPr>
                <w:rFonts w:ascii="Arial" w:hAnsi="Arial" w:cs="Arial"/>
                <w:sz w:val="24"/>
                <w:szCs w:val="24"/>
              </w:rPr>
              <w:t>2</w:t>
            </w:r>
            <w:r w:rsidR="00AC2461">
              <w:rPr>
                <w:rFonts w:ascii="Arial" w:hAnsi="Arial" w:cs="Arial"/>
                <w:sz w:val="24"/>
                <w:szCs w:val="24"/>
              </w:rPr>
              <w:t>1</w:t>
            </w:r>
          </w:p>
        </w:tc>
        <w:tc>
          <w:tcPr>
            <w:tcW w:w="1985" w:type="dxa"/>
            <w:shd w:val="clear" w:color="auto" w:fill="auto"/>
          </w:tcPr>
          <w:p w14:paraId="17A6A594" w14:textId="7215CA9F" w:rsidR="003A7109" w:rsidRDefault="003A7109" w:rsidP="003A7109">
            <w:pPr>
              <w:rPr>
                <w:rFonts w:ascii="Arial" w:hAnsi="Arial" w:cs="Arial"/>
                <w:sz w:val="24"/>
                <w:szCs w:val="24"/>
              </w:rPr>
            </w:pPr>
            <w:r w:rsidRPr="0014259F">
              <w:rPr>
                <w:rFonts w:ascii="Arial" w:hAnsi="Arial" w:cs="Arial"/>
                <w:sz w:val="24"/>
                <w:szCs w:val="24"/>
              </w:rPr>
              <w:t xml:space="preserve">Part </w:t>
            </w:r>
            <w:r>
              <w:rPr>
                <w:rFonts w:ascii="Arial" w:hAnsi="Arial" w:cs="Arial"/>
                <w:sz w:val="24"/>
                <w:szCs w:val="24"/>
              </w:rPr>
              <w:t>4 (new sub-section)</w:t>
            </w:r>
          </w:p>
        </w:tc>
        <w:tc>
          <w:tcPr>
            <w:tcW w:w="6095" w:type="dxa"/>
          </w:tcPr>
          <w:p w14:paraId="490B1C57" w14:textId="77777777" w:rsidR="003A7109" w:rsidRDefault="003A7109" w:rsidP="003A7109">
            <w:pPr>
              <w:rPr>
                <w:rFonts w:ascii="Arial" w:hAnsi="Arial" w:cs="Arial"/>
                <w:sz w:val="24"/>
                <w:szCs w:val="24"/>
              </w:rPr>
            </w:pPr>
            <w:r w:rsidRPr="00A11B4F">
              <w:rPr>
                <w:rFonts w:ascii="Arial" w:hAnsi="Arial" w:cs="Arial"/>
                <w:b/>
                <w:sz w:val="24"/>
                <w:szCs w:val="24"/>
              </w:rPr>
              <w:t>Proposal:</w:t>
            </w:r>
            <w:r>
              <w:rPr>
                <w:rFonts w:ascii="Arial" w:hAnsi="Arial" w:cs="Arial"/>
                <w:sz w:val="24"/>
                <w:szCs w:val="24"/>
              </w:rPr>
              <w:t xml:space="preserve"> To include a specific officer responsibility for housing safety.</w:t>
            </w:r>
          </w:p>
          <w:p w14:paraId="4A4B02B5" w14:textId="77777777" w:rsidR="003A7109" w:rsidRDefault="003A7109" w:rsidP="003A7109">
            <w:pPr>
              <w:rPr>
                <w:rFonts w:ascii="Arial" w:hAnsi="Arial" w:cs="Arial"/>
                <w:sz w:val="24"/>
                <w:szCs w:val="24"/>
              </w:rPr>
            </w:pPr>
          </w:p>
          <w:p w14:paraId="6F2AD1DD" w14:textId="3AB3B012" w:rsidR="003A7109" w:rsidRPr="00A11B4F" w:rsidRDefault="003A7109" w:rsidP="003A7109">
            <w:pPr>
              <w:rPr>
                <w:rFonts w:ascii="Arial" w:hAnsi="Arial" w:cs="Arial"/>
                <w:sz w:val="24"/>
                <w:szCs w:val="24"/>
              </w:rPr>
            </w:pPr>
            <w:r w:rsidRPr="00A11B4F">
              <w:rPr>
                <w:rFonts w:ascii="Arial" w:hAnsi="Arial" w:cs="Arial"/>
                <w:b/>
                <w:sz w:val="24"/>
                <w:szCs w:val="24"/>
              </w:rPr>
              <w:t>Rationale:</w:t>
            </w:r>
            <w:r>
              <w:rPr>
                <w:rFonts w:ascii="Arial" w:hAnsi="Arial" w:cs="Arial"/>
                <w:sz w:val="24"/>
                <w:szCs w:val="24"/>
              </w:rPr>
              <w:t xml:space="preserve"> The government intends to legislate</w:t>
            </w:r>
            <w:r w:rsidRPr="00A83FB3">
              <w:rPr>
                <w:rFonts w:ascii="Arial" w:hAnsi="Arial" w:cs="Arial"/>
                <w:sz w:val="24"/>
                <w:szCs w:val="24"/>
              </w:rPr>
              <w:t xml:space="preserve"> to place an obligation on </w:t>
            </w:r>
            <w:r>
              <w:rPr>
                <w:rFonts w:ascii="Arial" w:hAnsi="Arial" w:cs="Arial"/>
                <w:sz w:val="24"/>
                <w:szCs w:val="24"/>
              </w:rPr>
              <w:t xml:space="preserve">social </w:t>
            </w:r>
            <w:r w:rsidRPr="00A83FB3">
              <w:rPr>
                <w:rFonts w:ascii="Arial" w:hAnsi="Arial" w:cs="Arial"/>
                <w:sz w:val="24"/>
                <w:szCs w:val="24"/>
              </w:rPr>
              <w:t>landlords to identify a nominated person responsible for ensuring compliance with health and safety requirements.</w:t>
            </w:r>
            <w:r>
              <w:rPr>
                <w:rFonts w:ascii="Arial" w:hAnsi="Arial" w:cs="Arial"/>
                <w:sz w:val="24"/>
                <w:szCs w:val="24"/>
              </w:rPr>
              <w:t xml:space="preserve"> </w:t>
            </w:r>
          </w:p>
        </w:tc>
        <w:tc>
          <w:tcPr>
            <w:tcW w:w="5953" w:type="dxa"/>
          </w:tcPr>
          <w:p w14:paraId="1A7685F9" w14:textId="77777777" w:rsidR="003A7109" w:rsidRPr="00AA3B87" w:rsidRDefault="003A7109" w:rsidP="003A7109">
            <w:pPr>
              <w:rPr>
                <w:rFonts w:ascii="Arial" w:hAnsi="Arial" w:cs="Arial"/>
                <w:sz w:val="24"/>
                <w:szCs w:val="24"/>
                <w:u w:val="single"/>
              </w:rPr>
            </w:pPr>
            <w:r w:rsidRPr="00AA3B87">
              <w:rPr>
                <w:rFonts w:ascii="Arial" w:hAnsi="Arial" w:cs="Arial"/>
                <w:sz w:val="24"/>
                <w:szCs w:val="24"/>
                <w:u w:val="single"/>
              </w:rPr>
              <w:t>4.9 Responsibility for housing safety</w:t>
            </w:r>
          </w:p>
          <w:p w14:paraId="4FFE565B" w14:textId="77777777" w:rsidR="003A7109" w:rsidRPr="00AA3B87" w:rsidRDefault="003A7109" w:rsidP="003A7109">
            <w:pPr>
              <w:rPr>
                <w:rFonts w:ascii="Arial" w:hAnsi="Arial" w:cs="Arial"/>
                <w:sz w:val="24"/>
                <w:szCs w:val="24"/>
                <w:u w:val="single"/>
              </w:rPr>
            </w:pPr>
          </w:p>
          <w:p w14:paraId="58C206D7" w14:textId="6B43C409" w:rsidR="003A7109" w:rsidRPr="002875AA" w:rsidRDefault="003A7109" w:rsidP="003A7109">
            <w:pPr>
              <w:rPr>
                <w:rFonts w:ascii="Arial" w:hAnsi="Arial" w:cs="Arial"/>
                <w:sz w:val="24"/>
                <w:szCs w:val="24"/>
                <w:u w:val="single"/>
              </w:rPr>
            </w:pPr>
            <w:r w:rsidRPr="00AA3B87">
              <w:rPr>
                <w:rFonts w:ascii="Arial" w:hAnsi="Arial" w:cs="Arial"/>
                <w:sz w:val="24"/>
                <w:szCs w:val="24"/>
                <w:u w:val="single"/>
              </w:rPr>
              <w:t xml:space="preserve">The </w:t>
            </w:r>
            <w:r>
              <w:rPr>
                <w:rFonts w:ascii="Arial" w:hAnsi="Arial" w:cs="Arial"/>
                <w:sz w:val="24"/>
                <w:szCs w:val="24"/>
                <w:u w:val="single"/>
              </w:rPr>
              <w:t>Executive Director for Communities and People</w:t>
            </w:r>
            <w:r w:rsidRPr="00AA3B87">
              <w:rPr>
                <w:rFonts w:ascii="Arial" w:hAnsi="Arial" w:cs="Arial"/>
                <w:sz w:val="24"/>
                <w:szCs w:val="24"/>
                <w:u w:val="single"/>
              </w:rPr>
              <w:t xml:space="preserve"> will be responsible for ensuring that the Council is complying with the consumer standards required by the Regulator of Social Housing</w:t>
            </w:r>
          </w:p>
        </w:tc>
      </w:tr>
      <w:tr w:rsidR="00AE0C78" w14:paraId="087CD499" w14:textId="77777777" w:rsidTr="003A7109">
        <w:tc>
          <w:tcPr>
            <w:tcW w:w="568" w:type="dxa"/>
            <w:shd w:val="clear" w:color="auto" w:fill="auto"/>
          </w:tcPr>
          <w:p w14:paraId="64733287" w14:textId="016B4304" w:rsidR="00AE0C78" w:rsidRDefault="004E5A43" w:rsidP="00AC2461">
            <w:pPr>
              <w:rPr>
                <w:rFonts w:ascii="Arial" w:hAnsi="Arial" w:cs="Arial"/>
                <w:sz w:val="24"/>
                <w:szCs w:val="24"/>
              </w:rPr>
            </w:pPr>
            <w:r>
              <w:rPr>
                <w:rFonts w:ascii="Arial" w:hAnsi="Arial" w:cs="Arial"/>
                <w:sz w:val="24"/>
                <w:szCs w:val="24"/>
              </w:rPr>
              <w:t>2</w:t>
            </w:r>
            <w:r w:rsidR="00AC2461">
              <w:rPr>
                <w:rFonts w:ascii="Arial" w:hAnsi="Arial" w:cs="Arial"/>
                <w:sz w:val="24"/>
                <w:szCs w:val="24"/>
              </w:rPr>
              <w:t>2</w:t>
            </w:r>
          </w:p>
        </w:tc>
        <w:tc>
          <w:tcPr>
            <w:tcW w:w="1985" w:type="dxa"/>
            <w:shd w:val="clear" w:color="auto" w:fill="auto"/>
          </w:tcPr>
          <w:p w14:paraId="32663E5C" w14:textId="0DFC6C6E" w:rsidR="00AE0C78" w:rsidRPr="0014259F" w:rsidRDefault="00AE0C78" w:rsidP="003A7109">
            <w:pPr>
              <w:rPr>
                <w:rFonts w:ascii="Arial" w:hAnsi="Arial" w:cs="Arial"/>
                <w:sz w:val="24"/>
                <w:szCs w:val="24"/>
              </w:rPr>
            </w:pPr>
            <w:r>
              <w:rPr>
                <w:rFonts w:ascii="Arial" w:hAnsi="Arial" w:cs="Arial"/>
                <w:sz w:val="24"/>
                <w:szCs w:val="24"/>
              </w:rPr>
              <w:t>Part 5.2 Budget and Policy Framework</w:t>
            </w:r>
          </w:p>
        </w:tc>
        <w:tc>
          <w:tcPr>
            <w:tcW w:w="6095" w:type="dxa"/>
          </w:tcPr>
          <w:p w14:paraId="177316AE" w14:textId="49885544" w:rsidR="00AE0C78" w:rsidRPr="00AE0C78" w:rsidRDefault="00AE0C78" w:rsidP="00AE0C78">
            <w:pPr>
              <w:rPr>
                <w:rFonts w:ascii="Arial" w:hAnsi="Arial" w:cs="Arial"/>
                <w:sz w:val="24"/>
                <w:szCs w:val="24"/>
              </w:rPr>
            </w:pPr>
            <w:r>
              <w:rPr>
                <w:rFonts w:ascii="Arial" w:hAnsi="Arial" w:cs="Arial"/>
                <w:b/>
                <w:sz w:val="24"/>
                <w:szCs w:val="24"/>
              </w:rPr>
              <w:t xml:space="preserve">Proposal: </w:t>
            </w:r>
            <w:r>
              <w:rPr>
                <w:rFonts w:ascii="Arial" w:hAnsi="Arial" w:cs="Arial"/>
                <w:sz w:val="24"/>
                <w:szCs w:val="24"/>
              </w:rPr>
              <w:t>To update the name of the Council Strategy (currently referred to as Corporate Strategy) in the list of documents that form the Council’s policy framework (as adopted by Council).</w:t>
            </w:r>
          </w:p>
        </w:tc>
        <w:tc>
          <w:tcPr>
            <w:tcW w:w="5953" w:type="dxa"/>
          </w:tcPr>
          <w:p w14:paraId="50E4C399" w14:textId="77777777" w:rsidR="00AE0C78" w:rsidRDefault="00AE0C78" w:rsidP="003A7109">
            <w:pPr>
              <w:rPr>
                <w:rFonts w:ascii="Arial" w:hAnsi="Arial" w:cs="Arial"/>
                <w:sz w:val="24"/>
                <w:szCs w:val="24"/>
              </w:rPr>
            </w:pPr>
            <w:r w:rsidRPr="00AE0C78">
              <w:rPr>
                <w:rFonts w:ascii="Arial" w:hAnsi="Arial" w:cs="Arial"/>
                <w:sz w:val="24"/>
                <w:szCs w:val="24"/>
              </w:rPr>
              <w:t>…</w:t>
            </w:r>
          </w:p>
          <w:p w14:paraId="7330A23D" w14:textId="7B396836" w:rsidR="00AE0C78" w:rsidRPr="00AE0C78" w:rsidRDefault="00AE0C78" w:rsidP="00AE0C78">
            <w:pPr>
              <w:pStyle w:val="ListParagraph"/>
              <w:numPr>
                <w:ilvl w:val="0"/>
                <w:numId w:val="24"/>
              </w:numPr>
              <w:rPr>
                <w:rFonts w:ascii="Arial" w:hAnsi="Arial" w:cs="Arial"/>
                <w:sz w:val="24"/>
                <w:szCs w:val="24"/>
              </w:rPr>
            </w:pPr>
            <w:r w:rsidRPr="00AE0C78">
              <w:rPr>
                <w:rFonts w:ascii="Arial" w:hAnsi="Arial" w:cs="Arial"/>
                <w:strike/>
                <w:sz w:val="24"/>
                <w:szCs w:val="24"/>
              </w:rPr>
              <w:t>Corporate</w:t>
            </w:r>
            <w:r>
              <w:rPr>
                <w:rFonts w:ascii="Arial" w:hAnsi="Arial" w:cs="Arial"/>
                <w:sz w:val="24"/>
                <w:szCs w:val="24"/>
              </w:rPr>
              <w:t xml:space="preserve"> </w:t>
            </w:r>
            <w:r w:rsidRPr="00AE0C78">
              <w:rPr>
                <w:rFonts w:ascii="Arial" w:hAnsi="Arial" w:cs="Arial"/>
                <w:sz w:val="24"/>
                <w:szCs w:val="24"/>
                <w:u w:val="single"/>
              </w:rPr>
              <w:t>Council</w:t>
            </w:r>
            <w:r>
              <w:rPr>
                <w:rFonts w:ascii="Arial" w:hAnsi="Arial" w:cs="Arial"/>
                <w:sz w:val="24"/>
                <w:szCs w:val="24"/>
              </w:rPr>
              <w:t xml:space="preserve"> Strategy</w:t>
            </w:r>
          </w:p>
          <w:p w14:paraId="3539E116" w14:textId="4027C607" w:rsidR="00AE0C78" w:rsidRPr="00AA3B87" w:rsidRDefault="00AE0C78" w:rsidP="003A7109">
            <w:pPr>
              <w:rPr>
                <w:rFonts w:ascii="Arial" w:hAnsi="Arial" w:cs="Arial"/>
                <w:sz w:val="24"/>
                <w:szCs w:val="24"/>
                <w:u w:val="single"/>
              </w:rPr>
            </w:pPr>
          </w:p>
        </w:tc>
      </w:tr>
      <w:tr w:rsidR="004E5A43" w14:paraId="31528974" w14:textId="77777777" w:rsidTr="00D95107">
        <w:tc>
          <w:tcPr>
            <w:tcW w:w="568" w:type="dxa"/>
            <w:shd w:val="clear" w:color="auto" w:fill="auto"/>
          </w:tcPr>
          <w:p w14:paraId="1410FCBA" w14:textId="306C509F" w:rsidR="004E5A43" w:rsidRDefault="004E5A43" w:rsidP="00AC2461">
            <w:pPr>
              <w:rPr>
                <w:rFonts w:ascii="Arial" w:hAnsi="Arial" w:cs="Arial"/>
                <w:sz w:val="24"/>
                <w:szCs w:val="24"/>
              </w:rPr>
            </w:pPr>
            <w:r>
              <w:rPr>
                <w:rFonts w:ascii="Arial" w:hAnsi="Arial" w:cs="Arial"/>
                <w:sz w:val="24"/>
                <w:szCs w:val="24"/>
              </w:rPr>
              <w:t>2</w:t>
            </w:r>
            <w:r w:rsidR="00AC2461">
              <w:rPr>
                <w:rFonts w:ascii="Arial" w:hAnsi="Arial" w:cs="Arial"/>
                <w:sz w:val="24"/>
                <w:szCs w:val="24"/>
              </w:rPr>
              <w:t>3</w:t>
            </w:r>
          </w:p>
        </w:tc>
        <w:tc>
          <w:tcPr>
            <w:tcW w:w="1985" w:type="dxa"/>
            <w:shd w:val="clear" w:color="auto" w:fill="auto"/>
          </w:tcPr>
          <w:p w14:paraId="6ABC1A19" w14:textId="3B20E606" w:rsidR="004E5A43" w:rsidRDefault="004E5A43" w:rsidP="004E5A43">
            <w:pPr>
              <w:rPr>
                <w:rFonts w:ascii="Arial" w:hAnsi="Arial" w:cs="Arial"/>
                <w:sz w:val="24"/>
                <w:szCs w:val="24"/>
              </w:rPr>
            </w:pPr>
            <w:r>
              <w:rPr>
                <w:rFonts w:ascii="Arial" w:hAnsi="Arial" w:cs="Arial"/>
                <w:sz w:val="24"/>
                <w:szCs w:val="24"/>
              </w:rPr>
              <w:t>7.8(g) Appointments Committee</w:t>
            </w:r>
          </w:p>
        </w:tc>
        <w:tc>
          <w:tcPr>
            <w:tcW w:w="6095" w:type="dxa"/>
            <w:shd w:val="clear" w:color="auto" w:fill="auto"/>
          </w:tcPr>
          <w:p w14:paraId="78253823" w14:textId="77777777" w:rsidR="004E5A43" w:rsidRDefault="004E5A43" w:rsidP="004E5A43">
            <w:pPr>
              <w:rPr>
                <w:rFonts w:ascii="Arial" w:hAnsi="Arial" w:cs="Arial"/>
                <w:sz w:val="24"/>
                <w:szCs w:val="24"/>
              </w:rPr>
            </w:pPr>
            <w:r>
              <w:rPr>
                <w:rFonts w:ascii="Arial" w:hAnsi="Arial" w:cs="Arial"/>
                <w:b/>
                <w:sz w:val="24"/>
                <w:szCs w:val="24"/>
              </w:rPr>
              <w:t xml:space="preserve">Proposal: </w:t>
            </w:r>
            <w:r>
              <w:rPr>
                <w:rFonts w:ascii="Arial" w:hAnsi="Arial" w:cs="Arial"/>
                <w:sz w:val="24"/>
                <w:szCs w:val="24"/>
              </w:rPr>
              <w:t>To update the responsibility for considering applications for posts to be excluded from the list of “sensitive posts” on the list of politically restricted posts</w:t>
            </w:r>
          </w:p>
          <w:p w14:paraId="46E78D40" w14:textId="77777777" w:rsidR="004E5A43" w:rsidRDefault="004E5A43" w:rsidP="004E5A43">
            <w:pPr>
              <w:rPr>
                <w:rFonts w:ascii="Arial" w:hAnsi="Arial" w:cs="Arial"/>
                <w:sz w:val="24"/>
                <w:szCs w:val="24"/>
              </w:rPr>
            </w:pPr>
          </w:p>
          <w:p w14:paraId="4D422991" w14:textId="3C22B7E0" w:rsidR="004E5A43" w:rsidRDefault="004E5A43" w:rsidP="004E5A43">
            <w:pPr>
              <w:rPr>
                <w:rFonts w:ascii="Arial" w:hAnsi="Arial" w:cs="Arial"/>
                <w:b/>
                <w:sz w:val="24"/>
                <w:szCs w:val="24"/>
              </w:rPr>
            </w:pPr>
            <w:r>
              <w:rPr>
                <w:rFonts w:ascii="Arial" w:hAnsi="Arial" w:cs="Arial"/>
                <w:b/>
                <w:sz w:val="24"/>
                <w:szCs w:val="24"/>
              </w:rPr>
              <w:t xml:space="preserve">Background: </w:t>
            </w:r>
            <w:r>
              <w:rPr>
                <w:rFonts w:ascii="Arial" w:hAnsi="Arial" w:cs="Arial"/>
                <w:sz w:val="24"/>
                <w:szCs w:val="24"/>
              </w:rPr>
              <w:t>To properly reflect the law. The Appointments Committee currently has this responsibility but the Local Government and Housing Act 1989 provides that the Head of the Paid Service must deal with applications for posts to be removed from the list of politically restricted posts</w:t>
            </w:r>
          </w:p>
        </w:tc>
        <w:tc>
          <w:tcPr>
            <w:tcW w:w="5953" w:type="dxa"/>
          </w:tcPr>
          <w:p w14:paraId="1AF4EE3C" w14:textId="77777777" w:rsidR="004E5A43" w:rsidRPr="00145152" w:rsidRDefault="004E5A43" w:rsidP="004E5A43">
            <w:pPr>
              <w:rPr>
                <w:rFonts w:ascii="Arial" w:hAnsi="Arial" w:cs="Arial"/>
                <w:sz w:val="24"/>
                <w:szCs w:val="24"/>
              </w:rPr>
            </w:pPr>
            <w:r w:rsidRPr="00145152">
              <w:rPr>
                <w:rFonts w:ascii="Arial" w:hAnsi="Arial" w:cs="Arial"/>
                <w:sz w:val="24"/>
                <w:szCs w:val="24"/>
              </w:rPr>
              <w:lastRenderedPageBreak/>
              <w:t>7.8 Appointments Committee</w:t>
            </w:r>
          </w:p>
          <w:p w14:paraId="41642FD1" w14:textId="77777777" w:rsidR="004E5A43" w:rsidRPr="00145152" w:rsidRDefault="004E5A43" w:rsidP="004E5A43">
            <w:pPr>
              <w:rPr>
                <w:rFonts w:ascii="Arial" w:hAnsi="Arial" w:cs="Arial"/>
                <w:sz w:val="24"/>
                <w:szCs w:val="24"/>
              </w:rPr>
            </w:pPr>
            <w:r>
              <w:rPr>
                <w:rFonts w:ascii="Arial" w:hAnsi="Arial" w:cs="Arial"/>
                <w:sz w:val="24"/>
                <w:szCs w:val="24"/>
              </w:rPr>
              <w:t>….</w:t>
            </w:r>
          </w:p>
          <w:p w14:paraId="7E417C82" w14:textId="3B8B2B5C" w:rsidR="004E5A43" w:rsidRPr="00AE0C78" w:rsidRDefault="004E5A43" w:rsidP="004E5A43">
            <w:pPr>
              <w:rPr>
                <w:rFonts w:ascii="Arial" w:hAnsi="Arial" w:cs="Arial"/>
                <w:sz w:val="24"/>
                <w:szCs w:val="24"/>
              </w:rPr>
            </w:pPr>
            <w:r w:rsidRPr="00046E28">
              <w:rPr>
                <w:rFonts w:ascii="Arial" w:hAnsi="Arial" w:cs="Arial"/>
                <w:strike/>
                <w:sz w:val="24"/>
                <w:szCs w:val="24"/>
              </w:rPr>
              <w:lastRenderedPageBreak/>
              <w:t>(g) To consider appeals from post holders in roles deemed to be politically “sensitive” who wish their post to be exempt from the Council’s list of Politically Restricted Posts</w:t>
            </w:r>
          </w:p>
        </w:tc>
      </w:tr>
      <w:tr w:rsidR="003A7109" w14:paraId="21898170" w14:textId="77777777" w:rsidTr="003A7109">
        <w:tc>
          <w:tcPr>
            <w:tcW w:w="568" w:type="dxa"/>
            <w:shd w:val="clear" w:color="auto" w:fill="auto"/>
          </w:tcPr>
          <w:p w14:paraId="18E5CEA4" w14:textId="13FC2D2B" w:rsidR="003A7109" w:rsidRDefault="002D41AB" w:rsidP="00AC2461">
            <w:pPr>
              <w:rPr>
                <w:rFonts w:ascii="Arial" w:hAnsi="Arial" w:cs="Arial"/>
                <w:sz w:val="24"/>
                <w:szCs w:val="24"/>
              </w:rPr>
            </w:pPr>
            <w:r>
              <w:rPr>
                <w:rFonts w:ascii="Arial" w:hAnsi="Arial" w:cs="Arial"/>
                <w:sz w:val="24"/>
                <w:szCs w:val="24"/>
              </w:rPr>
              <w:lastRenderedPageBreak/>
              <w:t>2</w:t>
            </w:r>
            <w:r w:rsidR="00AC2461">
              <w:rPr>
                <w:rFonts w:ascii="Arial" w:hAnsi="Arial" w:cs="Arial"/>
                <w:sz w:val="24"/>
                <w:szCs w:val="24"/>
              </w:rPr>
              <w:t>4</w:t>
            </w:r>
          </w:p>
        </w:tc>
        <w:tc>
          <w:tcPr>
            <w:tcW w:w="1985" w:type="dxa"/>
            <w:shd w:val="clear" w:color="auto" w:fill="auto"/>
          </w:tcPr>
          <w:p w14:paraId="71922E85" w14:textId="77777777" w:rsidR="003A7109" w:rsidRPr="00D95602" w:rsidRDefault="003A7109" w:rsidP="003A7109">
            <w:pPr>
              <w:rPr>
                <w:rFonts w:ascii="Arial" w:hAnsi="Arial" w:cs="Arial"/>
                <w:sz w:val="24"/>
                <w:szCs w:val="24"/>
              </w:rPr>
            </w:pPr>
            <w:r w:rsidRPr="00D95602">
              <w:rPr>
                <w:rFonts w:ascii="Arial" w:hAnsi="Arial" w:cs="Arial"/>
                <w:sz w:val="24"/>
                <w:szCs w:val="24"/>
              </w:rPr>
              <w:t>Part 7.9 Standards Committee</w:t>
            </w:r>
          </w:p>
          <w:p w14:paraId="100F8ABF" w14:textId="77777777" w:rsidR="003A7109" w:rsidRPr="00D95602" w:rsidRDefault="003A7109" w:rsidP="003A7109">
            <w:pPr>
              <w:rPr>
                <w:rFonts w:ascii="Arial" w:hAnsi="Arial" w:cs="Arial"/>
                <w:sz w:val="24"/>
                <w:szCs w:val="24"/>
              </w:rPr>
            </w:pPr>
          </w:p>
          <w:p w14:paraId="69CF3C3E" w14:textId="448675CF" w:rsidR="003A7109" w:rsidRDefault="003A7109" w:rsidP="003A7109">
            <w:pPr>
              <w:rPr>
                <w:rFonts w:ascii="Arial" w:hAnsi="Arial" w:cs="Arial"/>
                <w:sz w:val="24"/>
                <w:szCs w:val="24"/>
              </w:rPr>
            </w:pPr>
          </w:p>
        </w:tc>
        <w:tc>
          <w:tcPr>
            <w:tcW w:w="6095" w:type="dxa"/>
            <w:shd w:val="clear" w:color="auto" w:fill="auto"/>
          </w:tcPr>
          <w:p w14:paraId="3F4A808D" w14:textId="77777777" w:rsidR="003A7109" w:rsidRDefault="003A7109" w:rsidP="003A7109">
            <w:pPr>
              <w:rPr>
                <w:rFonts w:ascii="Arial" w:hAnsi="Arial" w:cs="Arial"/>
                <w:sz w:val="24"/>
                <w:szCs w:val="24"/>
              </w:rPr>
            </w:pPr>
            <w:r w:rsidRPr="00A11B4F">
              <w:rPr>
                <w:rFonts w:ascii="Arial" w:hAnsi="Arial" w:cs="Arial"/>
                <w:b/>
                <w:sz w:val="24"/>
                <w:szCs w:val="24"/>
              </w:rPr>
              <w:t>Proposal:</w:t>
            </w:r>
            <w:r>
              <w:rPr>
                <w:rFonts w:ascii="Arial" w:hAnsi="Arial" w:cs="Arial"/>
                <w:sz w:val="24"/>
                <w:szCs w:val="24"/>
              </w:rPr>
              <w:t xml:space="preserve"> </w:t>
            </w:r>
            <w:r w:rsidRPr="00D95602">
              <w:rPr>
                <w:rFonts w:ascii="Arial" w:hAnsi="Arial" w:cs="Arial"/>
                <w:sz w:val="24"/>
                <w:szCs w:val="24"/>
              </w:rPr>
              <w:t>To include that if an Investigating Officer concludes that there is evidence of a failure to comply with the Code of Conduct and the Monitoring Officer considers it appropriate, a Local Hearing Panel will be convened to determine whether or not the Cod</w:t>
            </w:r>
            <w:r>
              <w:rPr>
                <w:rFonts w:ascii="Arial" w:hAnsi="Arial" w:cs="Arial"/>
                <w:sz w:val="24"/>
                <w:szCs w:val="24"/>
              </w:rPr>
              <w:t>e of Conduct has been breached.</w:t>
            </w:r>
          </w:p>
          <w:p w14:paraId="28327FC9" w14:textId="77777777" w:rsidR="003A7109" w:rsidRDefault="003A7109" w:rsidP="003A7109">
            <w:pPr>
              <w:rPr>
                <w:rFonts w:ascii="Arial" w:hAnsi="Arial" w:cs="Arial"/>
                <w:sz w:val="24"/>
                <w:szCs w:val="24"/>
              </w:rPr>
            </w:pPr>
          </w:p>
          <w:p w14:paraId="4E47074A" w14:textId="345CFE56" w:rsidR="003A7109" w:rsidRPr="00A11B4F" w:rsidRDefault="003A7109" w:rsidP="003A7109">
            <w:pPr>
              <w:rPr>
                <w:rFonts w:ascii="Arial" w:hAnsi="Arial" w:cs="Arial"/>
                <w:sz w:val="24"/>
                <w:szCs w:val="24"/>
              </w:rPr>
            </w:pPr>
            <w:r w:rsidRPr="00A11B4F">
              <w:rPr>
                <w:rFonts w:ascii="Arial" w:hAnsi="Arial" w:cs="Arial"/>
                <w:b/>
                <w:sz w:val="24"/>
                <w:szCs w:val="24"/>
              </w:rPr>
              <w:t>Rationale:</w:t>
            </w:r>
            <w:r>
              <w:rPr>
                <w:rFonts w:ascii="Arial" w:hAnsi="Arial" w:cs="Arial"/>
                <w:sz w:val="24"/>
                <w:szCs w:val="24"/>
              </w:rPr>
              <w:t xml:space="preserve"> To reflect the procedure</w:t>
            </w:r>
            <w:r w:rsidRPr="00D95602">
              <w:rPr>
                <w:rFonts w:ascii="Arial" w:hAnsi="Arial" w:cs="Arial"/>
                <w:sz w:val="24"/>
                <w:szCs w:val="24"/>
              </w:rPr>
              <w:t xml:space="preserve"> for dealing with code of conduct complaints against councillors. The Local Hearing Panel will comprise at least three members of the Standards Committee plus an Independent Person.</w:t>
            </w:r>
          </w:p>
        </w:tc>
        <w:tc>
          <w:tcPr>
            <w:tcW w:w="5953" w:type="dxa"/>
          </w:tcPr>
          <w:p w14:paraId="6E960B8C" w14:textId="77777777" w:rsidR="003A7109" w:rsidRPr="00D95602" w:rsidRDefault="003A7109" w:rsidP="003A7109">
            <w:pPr>
              <w:autoSpaceDE w:val="0"/>
              <w:autoSpaceDN w:val="0"/>
              <w:adjustRightInd w:val="0"/>
              <w:rPr>
                <w:rFonts w:ascii="Arial Bold,Bold" w:hAnsi="Arial Bold,Bold" w:cs="Arial Bold,Bold"/>
                <w:b/>
                <w:bCs/>
                <w:sz w:val="24"/>
                <w:szCs w:val="24"/>
              </w:rPr>
            </w:pPr>
            <w:r w:rsidRPr="00D95602">
              <w:rPr>
                <w:rFonts w:ascii="Arial Bold,Bold" w:hAnsi="Arial Bold,Bold" w:cs="Arial Bold,Bold"/>
                <w:b/>
                <w:bCs/>
                <w:sz w:val="24"/>
                <w:szCs w:val="24"/>
              </w:rPr>
              <w:t>7.9 Standards Committee</w:t>
            </w:r>
          </w:p>
          <w:p w14:paraId="0D45DFB1" w14:textId="77777777" w:rsidR="003A7109" w:rsidRDefault="003A7109" w:rsidP="003A7109">
            <w:pPr>
              <w:rPr>
                <w:rFonts w:ascii="Arial" w:hAnsi="Arial" w:cs="Arial"/>
                <w:sz w:val="24"/>
                <w:szCs w:val="24"/>
                <w:u w:val="single"/>
              </w:rPr>
            </w:pPr>
            <w:r w:rsidRPr="00D95602">
              <w:rPr>
                <w:rFonts w:ascii="Arial" w:hAnsi="Arial" w:cs="Arial"/>
                <w:sz w:val="24"/>
                <w:szCs w:val="24"/>
              </w:rPr>
              <w:t xml:space="preserve">(a) Considering complaints of breaches of the Members’ Code of Conduct (Part 22 Annex 1). </w:t>
            </w:r>
            <w:r w:rsidRPr="00D95602">
              <w:rPr>
                <w:rFonts w:ascii="Arial" w:hAnsi="Arial" w:cs="Arial"/>
                <w:sz w:val="24"/>
                <w:szCs w:val="24"/>
                <w:u w:val="single"/>
              </w:rPr>
              <w:t>Where the Monitoring Officer considers that it is in the public interest for a complaint to be considered by the Standards Committee, a Local Hearing Panel will be convened to determine whether there has been a breach of the code. The Local Hearing Panel will comprise a minimum of three elected members of the Standards Committee plus an Independent Person. The Monitoring Officer will select the membership of each Local Hearing Panel.</w:t>
            </w:r>
          </w:p>
          <w:p w14:paraId="15EF89E3" w14:textId="4291E871" w:rsidR="003A7109" w:rsidRPr="002875AA" w:rsidRDefault="003A7109" w:rsidP="003A7109">
            <w:pPr>
              <w:rPr>
                <w:rFonts w:ascii="Arial" w:hAnsi="Arial" w:cs="Arial"/>
                <w:sz w:val="24"/>
                <w:szCs w:val="24"/>
                <w:u w:val="single"/>
              </w:rPr>
            </w:pPr>
          </w:p>
        </w:tc>
      </w:tr>
      <w:tr w:rsidR="004E5A43" w14:paraId="40F5EB62" w14:textId="77777777" w:rsidTr="003A7109">
        <w:tc>
          <w:tcPr>
            <w:tcW w:w="568" w:type="dxa"/>
            <w:shd w:val="clear" w:color="auto" w:fill="auto"/>
          </w:tcPr>
          <w:p w14:paraId="6415B915" w14:textId="3D0590DD" w:rsidR="004E5A43" w:rsidRDefault="004E5A43" w:rsidP="00AC2461">
            <w:pPr>
              <w:rPr>
                <w:rFonts w:ascii="Arial" w:hAnsi="Arial" w:cs="Arial"/>
                <w:sz w:val="24"/>
                <w:szCs w:val="24"/>
              </w:rPr>
            </w:pPr>
            <w:r>
              <w:rPr>
                <w:rFonts w:ascii="Arial" w:hAnsi="Arial" w:cs="Arial"/>
                <w:sz w:val="24"/>
                <w:szCs w:val="24"/>
              </w:rPr>
              <w:t>2</w:t>
            </w:r>
            <w:r w:rsidR="00AC2461">
              <w:rPr>
                <w:rFonts w:ascii="Arial" w:hAnsi="Arial" w:cs="Arial"/>
                <w:sz w:val="24"/>
                <w:szCs w:val="24"/>
              </w:rPr>
              <w:t>5</w:t>
            </w:r>
          </w:p>
        </w:tc>
        <w:tc>
          <w:tcPr>
            <w:tcW w:w="1985" w:type="dxa"/>
            <w:shd w:val="clear" w:color="auto" w:fill="auto"/>
          </w:tcPr>
          <w:p w14:paraId="306A43C1" w14:textId="1780866F" w:rsidR="004E5A43" w:rsidRPr="00D95602" w:rsidRDefault="004E5A43" w:rsidP="004E5A43">
            <w:pPr>
              <w:rPr>
                <w:rFonts w:ascii="Arial" w:hAnsi="Arial" w:cs="Arial"/>
                <w:sz w:val="24"/>
                <w:szCs w:val="24"/>
              </w:rPr>
            </w:pPr>
            <w:r>
              <w:rPr>
                <w:rFonts w:ascii="Arial" w:hAnsi="Arial" w:cs="Arial"/>
                <w:sz w:val="24"/>
                <w:szCs w:val="24"/>
              </w:rPr>
              <w:t>9.3 Role of Head of Paid Service</w:t>
            </w:r>
          </w:p>
        </w:tc>
        <w:tc>
          <w:tcPr>
            <w:tcW w:w="6095" w:type="dxa"/>
            <w:shd w:val="clear" w:color="auto" w:fill="auto"/>
          </w:tcPr>
          <w:p w14:paraId="38B20047" w14:textId="77777777" w:rsidR="004E5A43" w:rsidRDefault="004E5A43" w:rsidP="004E5A43">
            <w:pPr>
              <w:rPr>
                <w:rFonts w:ascii="Arial" w:hAnsi="Arial" w:cs="Arial"/>
                <w:sz w:val="24"/>
                <w:szCs w:val="24"/>
              </w:rPr>
            </w:pPr>
            <w:r>
              <w:rPr>
                <w:rFonts w:ascii="Arial" w:hAnsi="Arial" w:cs="Arial"/>
                <w:b/>
                <w:sz w:val="24"/>
                <w:szCs w:val="24"/>
              </w:rPr>
              <w:t xml:space="preserve">Proposal: </w:t>
            </w:r>
            <w:r w:rsidRPr="00046E28">
              <w:rPr>
                <w:rFonts w:ascii="Arial" w:hAnsi="Arial" w:cs="Arial"/>
                <w:sz w:val="24"/>
                <w:szCs w:val="24"/>
              </w:rPr>
              <w:t>To update the responsibility for considering applications for posts to be excluded from the list of “s</w:t>
            </w:r>
            <w:r>
              <w:rPr>
                <w:rFonts w:ascii="Arial" w:hAnsi="Arial" w:cs="Arial"/>
                <w:sz w:val="24"/>
                <w:szCs w:val="24"/>
              </w:rPr>
              <w:t>ensitive posts” on the Council’s list of Politically Restricted P</w:t>
            </w:r>
            <w:r w:rsidRPr="00046E28">
              <w:rPr>
                <w:rFonts w:ascii="Arial" w:hAnsi="Arial" w:cs="Arial"/>
                <w:sz w:val="24"/>
                <w:szCs w:val="24"/>
              </w:rPr>
              <w:t>osts</w:t>
            </w:r>
          </w:p>
          <w:p w14:paraId="1FC1873A" w14:textId="77777777" w:rsidR="004E5A43" w:rsidRDefault="004E5A43" w:rsidP="004E5A43">
            <w:pPr>
              <w:rPr>
                <w:rFonts w:ascii="Arial" w:hAnsi="Arial" w:cs="Arial"/>
                <w:sz w:val="24"/>
                <w:szCs w:val="24"/>
              </w:rPr>
            </w:pPr>
          </w:p>
          <w:p w14:paraId="77B616E1" w14:textId="5E6D70F8" w:rsidR="004E5A43" w:rsidRPr="00A11B4F" w:rsidRDefault="004E5A43" w:rsidP="004E5A43">
            <w:pPr>
              <w:rPr>
                <w:rFonts w:ascii="Arial" w:hAnsi="Arial" w:cs="Arial"/>
                <w:b/>
                <w:sz w:val="24"/>
                <w:szCs w:val="24"/>
              </w:rPr>
            </w:pPr>
            <w:r>
              <w:rPr>
                <w:rFonts w:ascii="Arial" w:hAnsi="Arial" w:cs="Arial"/>
                <w:b/>
                <w:sz w:val="24"/>
                <w:szCs w:val="24"/>
              </w:rPr>
              <w:t xml:space="preserve">Background: </w:t>
            </w:r>
            <w:r w:rsidRPr="00046E28">
              <w:rPr>
                <w:rFonts w:ascii="Arial" w:hAnsi="Arial" w:cs="Arial"/>
                <w:sz w:val="24"/>
                <w:szCs w:val="24"/>
              </w:rPr>
              <w:t xml:space="preserve">To properly reflect the law. The Appointments Committee currently has this responsibility but </w:t>
            </w:r>
            <w:r>
              <w:rPr>
                <w:rFonts w:ascii="Arial" w:hAnsi="Arial" w:cs="Arial"/>
                <w:sz w:val="24"/>
                <w:szCs w:val="24"/>
              </w:rPr>
              <w:t xml:space="preserve">s.3 of </w:t>
            </w:r>
            <w:r w:rsidRPr="00046E28">
              <w:rPr>
                <w:rFonts w:ascii="Arial" w:hAnsi="Arial" w:cs="Arial"/>
                <w:sz w:val="24"/>
                <w:szCs w:val="24"/>
              </w:rPr>
              <w:t>the Local Government and Housing Act 1989 provides that the Head of the Paid Service must deal with applications for posts to be removed from the list of politically restricted posts</w:t>
            </w:r>
          </w:p>
        </w:tc>
        <w:tc>
          <w:tcPr>
            <w:tcW w:w="5953" w:type="dxa"/>
          </w:tcPr>
          <w:p w14:paraId="2793BD13" w14:textId="77777777" w:rsidR="004E5A43" w:rsidRDefault="004E5A43" w:rsidP="004E5A43">
            <w:pPr>
              <w:autoSpaceDE w:val="0"/>
              <w:autoSpaceDN w:val="0"/>
              <w:adjustRightInd w:val="0"/>
              <w:rPr>
                <w:rFonts w:ascii="Arial" w:hAnsi="Arial" w:cs="Arial"/>
                <w:sz w:val="24"/>
                <w:szCs w:val="24"/>
              </w:rPr>
            </w:pPr>
            <w:r w:rsidRPr="00046E28">
              <w:rPr>
                <w:rFonts w:ascii="Arial" w:hAnsi="Arial" w:cs="Arial"/>
                <w:sz w:val="24"/>
                <w:szCs w:val="24"/>
              </w:rPr>
              <w:t>9.3 Role of Head of Paid Service</w:t>
            </w:r>
          </w:p>
          <w:p w14:paraId="69C959B7" w14:textId="77777777" w:rsidR="004E5A43" w:rsidRDefault="004E5A43" w:rsidP="004E5A43">
            <w:pPr>
              <w:autoSpaceDE w:val="0"/>
              <w:autoSpaceDN w:val="0"/>
              <w:adjustRightInd w:val="0"/>
              <w:rPr>
                <w:rFonts w:ascii="Arial" w:hAnsi="Arial" w:cs="Arial"/>
                <w:sz w:val="24"/>
                <w:szCs w:val="24"/>
              </w:rPr>
            </w:pPr>
            <w:r>
              <w:rPr>
                <w:rFonts w:ascii="Arial" w:hAnsi="Arial" w:cs="Arial"/>
                <w:sz w:val="24"/>
                <w:szCs w:val="24"/>
              </w:rPr>
              <w:t>…..</w:t>
            </w:r>
          </w:p>
          <w:p w14:paraId="6C83BD2F" w14:textId="77777777" w:rsidR="004E5A43" w:rsidRPr="00046E28" w:rsidRDefault="004E5A43" w:rsidP="004E5A43">
            <w:pPr>
              <w:autoSpaceDE w:val="0"/>
              <w:autoSpaceDN w:val="0"/>
              <w:adjustRightInd w:val="0"/>
              <w:rPr>
                <w:rFonts w:ascii="Arial" w:hAnsi="Arial" w:cs="Arial"/>
                <w:sz w:val="24"/>
                <w:szCs w:val="24"/>
                <w:u w:val="single"/>
              </w:rPr>
            </w:pPr>
            <w:r w:rsidRPr="00046E28">
              <w:rPr>
                <w:rFonts w:ascii="Arial" w:hAnsi="Arial" w:cs="Arial"/>
                <w:sz w:val="24"/>
                <w:szCs w:val="24"/>
                <w:u w:val="single"/>
              </w:rPr>
              <w:t>(</w:t>
            </w:r>
            <w:proofErr w:type="spellStart"/>
            <w:r w:rsidRPr="00046E28">
              <w:rPr>
                <w:rFonts w:ascii="Arial" w:hAnsi="Arial" w:cs="Arial"/>
                <w:sz w:val="24"/>
                <w:szCs w:val="24"/>
                <w:u w:val="single"/>
              </w:rPr>
              <w:t>i</w:t>
            </w:r>
            <w:proofErr w:type="spellEnd"/>
            <w:r w:rsidRPr="00046E28">
              <w:rPr>
                <w:rFonts w:ascii="Arial" w:hAnsi="Arial" w:cs="Arial"/>
                <w:sz w:val="24"/>
                <w:szCs w:val="24"/>
                <w:u w:val="single"/>
              </w:rPr>
              <w:t>) In consultation with the Monitoring Officer</w:t>
            </w:r>
            <w:r>
              <w:rPr>
                <w:rFonts w:ascii="Arial" w:hAnsi="Arial" w:cs="Arial"/>
                <w:sz w:val="24"/>
                <w:szCs w:val="24"/>
                <w:u w:val="single"/>
              </w:rPr>
              <w:t>,</w:t>
            </w:r>
            <w:r w:rsidRPr="00046E28">
              <w:rPr>
                <w:rFonts w:ascii="Arial" w:hAnsi="Arial" w:cs="Arial"/>
                <w:sz w:val="24"/>
                <w:szCs w:val="24"/>
                <w:u w:val="single"/>
              </w:rPr>
              <w:t xml:space="preserve"> to consider applications from post holders in roles deemed to be politically “sensitive” who wish their post to be exempt from the Council’s list of Politically Restricted Posts”.</w:t>
            </w:r>
          </w:p>
          <w:p w14:paraId="1F98B8CA" w14:textId="77777777" w:rsidR="004E5A43" w:rsidRPr="00D95602" w:rsidRDefault="004E5A43" w:rsidP="004E5A43">
            <w:pPr>
              <w:autoSpaceDE w:val="0"/>
              <w:autoSpaceDN w:val="0"/>
              <w:adjustRightInd w:val="0"/>
              <w:rPr>
                <w:rFonts w:ascii="Arial Bold,Bold" w:hAnsi="Arial Bold,Bold" w:cs="Arial Bold,Bold"/>
                <w:b/>
                <w:bCs/>
                <w:sz w:val="24"/>
                <w:szCs w:val="24"/>
              </w:rPr>
            </w:pPr>
          </w:p>
        </w:tc>
      </w:tr>
      <w:tr w:rsidR="004E5A43" w14:paraId="5826E21E" w14:textId="77777777" w:rsidTr="007D64AA">
        <w:tc>
          <w:tcPr>
            <w:tcW w:w="568" w:type="dxa"/>
            <w:shd w:val="clear" w:color="auto" w:fill="auto"/>
          </w:tcPr>
          <w:p w14:paraId="1A61A7C1" w14:textId="3F770580" w:rsidR="004E5A43" w:rsidRDefault="004E5A43" w:rsidP="00AC2461">
            <w:pPr>
              <w:rPr>
                <w:rFonts w:ascii="Arial" w:hAnsi="Arial" w:cs="Arial"/>
                <w:sz w:val="24"/>
                <w:szCs w:val="24"/>
              </w:rPr>
            </w:pPr>
            <w:r>
              <w:rPr>
                <w:rFonts w:ascii="Arial" w:hAnsi="Arial" w:cs="Arial"/>
                <w:sz w:val="24"/>
                <w:szCs w:val="24"/>
              </w:rPr>
              <w:t>2</w:t>
            </w:r>
            <w:r w:rsidR="00AC2461">
              <w:rPr>
                <w:rFonts w:ascii="Arial" w:hAnsi="Arial" w:cs="Arial"/>
                <w:sz w:val="24"/>
                <w:szCs w:val="24"/>
              </w:rPr>
              <w:t>6</w:t>
            </w:r>
          </w:p>
        </w:tc>
        <w:tc>
          <w:tcPr>
            <w:tcW w:w="1985" w:type="dxa"/>
            <w:shd w:val="clear" w:color="auto" w:fill="auto"/>
          </w:tcPr>
          <w:p w14:paraId="1CB13186" w14:textId="77777777" w:rsidR="004E5A43" w:rsidRDefault="004E5A43" w:rsidP="004E5A43">
            <w:pPr>
              <w:rPr>
                <w:rFonts w:ascii="Arial" w:hAnsi="Arial" w:cs="Arial"/>
                <w:sz w:val="24"/>
                <w:szCs w:val="24"/>
              </w:rPr>
            </w:pPr>
            <w:r w:rsidRPr="004649E6">
              <w:rPr>
                <w:rFonts w:ascii="Arial" w:hAnsi="Arial" w:cs="Arial"/>
                <w:sz w:val="24"/>
                <w:szCs w:val="24"/>
              </w:rPr>
              <w:t>Part 10</w:t>
            </w:r>
            <w:r>
              <w:rPr>
                <w:rFonts w:ascii="Arial" w:hAnsi="Arial" w:cs="Arial"/>
                <w:sz w:val="24"/>
                <w:szCs w:val="24"/>
              </w:rPr>
              <w:t>.2</w:t>
            </w:r>
          </w:p>
          <w:p w14:paraId="2F6D59F3" w14:textId="54C59BF9" w:rsidR="004E5A43" w:rsidRDefault="004E5A43" w:rsidP="004E5A43">
            <w:pPr>
              <w:rPr>
                <w:rFonts w:ascii="Arial" w:hAnsi="Arial" w:cs="Arial"/>
                <w:sz w:val="24"/>
                <w:szCs w:val="24"/>
              </w:rPr>
            </w:pPr>
            <w:r w:rsidRPr="004649E6">
              <w:rPr>
                <w:rFonts w:ascii="Arial" w:hAnsi="Arial" w:cs="Arial"/>
                <w:sz w:val="24"/>
                <w:szCs w:val="24"/>
              </w:rPr>
              <w:t>Proper Officers</w:t>
            </w:r>
          </w:p>
        </w:tc>
        <w:tc>
          <w:tcPr>
            <w:tcW w:w="6095" w:type="dxa"/>
          </w:tcPr>
          <w:p w14:paraId="3BFD856F" w14:textId="77777777" w:rsidR="004E5A43" w:rsidRDefault="004E5A43" w:rsidP="004E5A43">
            <w:pPr>
              <w:rPr>
                <w:rFonts w:ascii="Arial" w:hAnsi="Arial" w:cs="Arial"/>
                <w:sz w:val="24"/>
                <w:szCs w:val="24"/>
              </w:rPr>
            </w:pPr>
            <w:r w:rsidRPr="00A11B4F">
              <w:rPr>
                <w:rFonts w:ascii="Arial" w:hAnsi="Arial" w:cs="Arial"/>
                <w:b/>
                <w:sz w:val="24"/>
                <w:szCs w:val="24"/>
              </w:rPr>
              <w:t>Proposal:</w:t>
            </w:r>
            <w:r>
              <w:rPr>
                <w:rFonts w:ascii="Arial" w:hAnsi="Arial" w:cs="Arial"/>
                <w:sz w:val="24"/>
                <w:szCs w:val="24"/>
              </w:rPr>
              <w:t xml:space="preserve"> To designate the Head of Business Improvement</w:t>
            </w:r>
            <w:r>
              <w:t xml:space="preserve"> </w:t>
            </w:r>
            <w:r w:rsidRPr="00046E28">
              <w:rPr>
                <w:rFonts w:ascii="Arial" w:hAnsi="Arial" w:cs="Arial"/>
                <w:sz w:val="24"/>
                <w:szCs w:val="24"/>
              </w:rPr>
              <w:t>as the Proper Officer to maintain the Council’s list of Politically Restricted Posts</w:t>
            </w:r>
            <w:r>
              <w:t xml:space="preserve"> </w:t>
            </w:r>
            <w:r w:rsidRPr="00FA71F2">
              <w:rPr>
                <w:rFonts w:ascii="Arial" w:hAnsi="Arial" w:cs="Arial"/>
                <w:sz w:val="24"/>
                <w:szCs w:val="24"/>
              </w:rPr>
              <w:t>for the</w:t>
            </w:r>
            <w:r>
              <w:rPr>
                <w:rFonts w:ascii="Arial" w:hAnsi="Arial" w:cs="Arial"/>
                <w:sz w:val="24"/>
                <w:szCs w:val="24"/>
              </w:rPr>
              <w:t xml:space="preserve"> </w:t>
            </w:r>
            <w:r>
              <w:rPr>
                <w:rFonts w:ascii="Arial" w:hAnsi="Arial" w:cs="Arial"/>
                <w:sz w:val="24"/>
                <w:szCs w:val="24"/>
              </w:rPr>
              <w:lastRenderedPageBreak/>
              <w:t>purposes of s.2 of the Local Government and Housing Act 1989</w:t>
            </w:r>
            <w:r w:rsidRPr="00FA71F2">
              <w:rPr>
                <w:rFonts w:ascii="Arial" w:hAnsi="Arial" w:cs="Arial"/>
                <w:sz w:val="24"/>
                <w:szCs w:val="24"/>
              </w:rPr>
              <w:t>.</w:t>
            </w:r>
          </w:p>
          <w:p w14:paraId="07F4D556" w14:textId="77777777" w:rsidR="004E5A43" w:rsidRDefault="004E5A43" w:rsidP="004E5A43">
            <w:pPr>
              <w:rPr>
                <w:rFonts w:ascii="Arial" w:hAnsi="Arial" w:cs="Arial"/>
                <w:sz w:val="24"/>
                <w:szCs w:val="24"/>
              </w:rPr>
            </w:pPr>
          </w:p>
          <w:p w14:paraId="56A8E7D5" w14:textId="77777777" w:rsidR="004E5A43" w:rsidRDefault="004E5A43" w:rsidP="004E5A43">
            <w:pPr>
              <w:rPr>
                <w:rFonts w:ascii="Arial" w:hAnsi="Arial" w:cs="Arial"/>
                <w:sz w:val="24"/>
                <w:szCs w:val="24"/>
              </w:rPr>
            </w:pPr>
            <w:r w:rsidRPr="00A11B4F">
              <w:rPr>
                <w:rFonts w:ascii="Arial" w:hAnsi="Arial" w:cs="Arial"/>
                <w:b/>
                <w:sz w:val="24"/>
                <w:szCs w:val="24"/>
              </w:rPr>
              <w:t>Background:</w:t>
            </w:r>
            <w:r>
              <w:rPr>
                <w:rFonts w:ascii="Arial" w:hAnsi="Arial" w:cs="Arial"/>
                <w:sz w:val="24"/>
                <w:szCs w:val="24"/>
              </w:rPr>
              <w:t xml:space="preserve"> This is currently the Chief Executive. The Head of the Paid Service must consider applications for exemption from the list so the Head of Business Improvement, who has responsibility for HR, will maintain the list.</w:t>
            </w:r>
          </w:p>
          <w:p w14:paraId="11209A05" w14:textId="77777777" w:rsidR="004E5A43" w:rsidRDefault="004E5A43" w:rsidP="004E5A43">
            <w:pPr>
              <w:rPr>
                <w:rFonts w:ascii="Arial" w:hAnsi="Arial" w:cs="Arial"/>
                <w:b/>
                <w:sz w:val="24"/>
                <w:szCs w:val="24"/>
              </w:rPr>
            </w:pPr>
          </w:p>
        </w:tc>
        <w:tc>
          <w:tcPr>
            <w:tcW w:w="5953" w:type="dxa"/>
          </w:tcPr>
          <w:p w14:paraId="28D2BAEF" w14:textId="77777777" w:rsidR="004E5A43" w:rsidRDefault="004E5A43" w:rsidP="004E5A43">
            <w:pPr>
              <w:rPr>
                <w:rFonts w:ascii="Arial" w:hAnsi="Arial" w:cs="Arial"/>
                <w:sz w:val="24"/>
                <w:szCs w:val="24"/>
              </w:rPr>
            </w:pPr>
            <w:r>
              <w:rPr>
                <w:rFonts w:ascii="Arial" w:hAnsi="Arial" w:cs="Arial"/>
                <w:sz w:val="24"/>
                <w:szCs w:val="24"/>
              </w:rPr>
              <w:lastRenderedPageBreak/>
              <w:t>…</w:t>
            </w:r>
          </w:p>
          <w:p w14:paraId="375A3386" w14:textId="77777777" w:rsidR="004E5A43" w:rsidRDefault="004E5A43" w:rsidP="004E5A43">
            <w:pPr>
              <w:rPr>
                <w:rFonts w:ascii="Arial" w:hAnsi="Arial" w:cs="Arial"/>
                <w:sz w:val="24"/>
                <w:szCs w:val="24"/>
              </w:rPr>
            </w:pPr>
            <w:r>
              <w:rPr>
                <w:rFonts w:ascii="Arial" w:hAnsi="Arial" w:cs="Arial"/>
                <w:sz w:val="24"/>
                <w:szCs w:val="24"/>
              </w:rPr>
              <w:t>10.2</w:t>
            </w:r>
          </w:p>
          <w:p w14:paraId="1A776736" w14:textId="77777777" w:rsidR="004E5A43" w:rsidRDefault="004E5A43" w:rsidP="004E5A43">
            <w:pPr>
              <w:rPr>
                <w:rFonts w:ascii="Arial" w:hAnsi="Arial" w:cs="Arial"/>
                <w:sz w:val="24"/>
                <w:szCs w:val="24"/>
              </w:rPr>
            </w:pPr>
            <w:r>
              <w:rPr>
                <w:rFonts w:ascii="Arial" w:hAnsi="Arial" w:cs="Arial"/>
                <w:sz w:val="24"/>
                <w:szCs w:val="24"/>
              </w:rPr>
              <w:t>…</w:t>
            </w:r>
          </w:p>
          <w:tbl>
            <w:tblPr>
              <w:tblStyle w:val="TableGrid"/>
              <w:tblW w:w="5415" w:type="dxa"/>
              <w:tblLayout w:type="fixed"/>
              <w:tblLook w:val="04A0" w:firstRow="1" w:lastRow="0" w:firstColumn="1" w:lastColumn="0" w:noHBand="0" w:noVBand="1"/>
            </w:tblPr>
            <w:tblGrid>
              <w:gridCol w:w="1446"/>
              <w:gridCol w:w="992"/>
              <w:gridCol w:w="1560"/>
              <w:gridCol w:w="1417"/>
            </w:tblGrid>
            <w:tr w:rsidR="004E5A43" w14:paraId="0ADCA047" w14:textId="77777777" w:rsidTr="00237827">
              <w:tc>
                <w:tcPr>
                  <w:tcW w:w="1446" w:type="dxa"/>
                </w:tcPr>
                <w:p w14:paraId="71BF39B0" w14:textId="77777777" w:rsidR="004E5A43" w:rsidRPr="00A5643C" w:rsidRDefault="004E5A43" w:rsidP="004E5A43">
                  <w:pPr>
                    <w:rPr>
                      <w:rFonts w:ascii="Arial" w:hAnsi="Arial" w:cs="Arial"/>
                      <w:sz w:val="20"/>
                      <w:szCs w:val="24"/>
                    </w:rPr>
                  </w:pPr>
                  <w:r w:rsidRPr="00A5643C">
                    <w:rPr>
                      <w:rFonts w:ascii="Arial" w:hAnsi="Arial" w:cs="Arial"/>
                      <w:sz w:val="20"/>
                      <w:szCs w:val="24"/>
                    </w:rPr>
                    <w:lastRenderedPageBreak/>
                    <w:t>Local</w:t>
                  </w:r>
                </w:p>
                <w:p w14:paraId="5015022F" w14:textId="77777777" w:rsidR="004E5A43" w:rsidRPr="00A5643C" w:rsidRDefault="004E5A43" w:rsidP="004E5A43">
                  <w:pPr>
                    <w:rPr>
                      <w:rFonts w:ascii="Arial" w:hAnsi="Arial" w:cs="Arial"/>
                      <w:sz w:val="20"/>
                      <w:szCs w:val="24"/>
                    </w:rPr>
                  </w:pPr>
                  <w:r w:rsidRPr="00A5643C">
                    <w:rPr>
                      <w:rFonts w:ascii="Arial" w:hAnsi="Arial" w:cs="Arial"/>
                      <w:sz w:val="20"/>
                      <w:szCs w:val="24"/>
                    </w:rPr>
                    <w:t>Government and</w:t>
                  </w:r>
                </w:p>
                <w:p w14:paraId="5101989E" w14:textId="77777777" w:rsidR="004E5A43" w:rsidRPr="008170D9" w:rsidRDefault="004E5A43" w:rsidP="004E5A43">
                  <w:pPr>
                    <w:rPr>
                      <w:rFonts w:ascii="Arial" w:hAnsi="Arial" w:cs="Arial"/>
                      <w:sz w:val="20"/>
                      <w:szCs w:val="24"/>
                    </w:rPr>
                  </w:pPr>
                  <w:r w:rsidRPr="00A5643C">
                    <w:rPr>
                      <w:rFonts w:ascii="Arial" w:hAnsi="Arial" w:cs="Arial"/>
                      <w:sz w:val="20"/>
                      <w:szCs w:val="24"/>
                    </w:rPr>
                    <w:t>Housing Act 1989</w:t>
                  </w:r>
                </w:p>
              </w:tc>
              <w:tc>
                <w:tcPr>
                  <w:tcW w:w="992" w:type="dxa"/>
                </w:tcPr>
                <w:p w14:paraId="4548D38B" w14:textId="77777777" w:rsidR="004E5A43" w:rsidRPr="008170D9" w:rsidRDefault="004E5A43" w:rsidP="004E5A43">
                  <w:pPr>
                    <w:rPr>
                      <w:rFonts w:ascii="Arial" w:hAnsi="Arial" w:cs="Arial"/>
                      <w:sz w:val="20"/>
                      <w:szCs w:val="24"/>
                    </w:rPr>
                  </w:pPr>
                  <w:r w:rsidRPr="00A5643C">
                    <w:rPr>
                      <w:rFonts w:ascii="Arial" w:hAnsi="Arial" w:cs="Arial"/>
                      <w:sz w:val="20"/>
                      <w:szCs w:val="24"/>
                    </w:rPr>
                    <w:t>Section 2(4)</w:t>
                  </w:r>
                </w:p>
              </w:tc>
              <w:tc>
                <w:tcPr>
                  <w:tcW w:w="1560" w:type="dxa"/>
                </w:tcPr>
                <w:p w14:paraId="15E855CA" w14:textId="77777777" w:rsidR="004E5A43" w:rsidRPr="00A5643C" w:rsidRDefault="004E5A43" w:rsidP="004E5A43">
                  <w:pPr>
                    <w:autoSpaceDE w:val="0"/>
                    <w:autoSpaceDN w:val="0"/>
                    <w:adjustRightInd w:val="0"/>
                    <w:rPr>
                      <w:rFonts w:ascii="Arial" w:hAnsi="Arial" w:cs="Arial"/>
                      <w:sz w:val="20"/>
                      <w:szCs w:val="24"/>
                    </w:rPr>
                  </w:pPr>
                  <w:r w:rsidRPr="00A5643C">
                    <w:rPr>
                      <w:rFonts w:ascii="Arial" w:hAnsi="Arial" w:cs="Arial"/>
                      <w:sz w:val="20"/>
                      <w:szCs w:val="24"/>
                    </w:rPr>
                    <w:t>Keeping the list of</w:t>
                  </w:r>
                </w:p>
                <w:p w14:paraId="0D2FD524" w14:textId="77777777" w:rsidR="004E5A43" w:rsidRPr="008170D9" w:rsidRDefault="004E5A43" w:rsidP="004E5A43">
                  <w:pPr>
                    <w:autoSpaceDE w:val="0"/>
                    <w:autoSpaceDN w:val="0"/>
                    <w:adjustRightInd w:val="0"/>
                    <w:rPr>
                      <w:rFonts w:ascii="Arial" w:hAnsi="Arial" w:cs="Arial"/>
                      <w:sz w:val="20"/>
                      <w:szCs w:val="24"/>
                    </w:rPr>
                  </w:pPr>
                  <w:r w:rsidRPr="00A5643C">
                    <w:rPr>
                      <w:rFonts w:ascii="Arial" w:hAnsi="Arial" w:cs="Arial"/>
                      <w:sz w:val="20"/>
                      <w:szCs w:val="24"/>
                    </w:rPr>
                    <w:t>politically restricted posts</w:t>
                  </w:r>
                </w:p>
              </w:tc>
              <w:tc>
                <w:tcPr>
                  <w:tcW w:w="1417" w:type="dxa"/>
                </w:tcPr>
                <w:p w14:paraId="7F1086BD" w14:textId="77777777" w:rsidR="004E5A43" w:rsidRPr="00A5643C" w:rsidRDefault="004E5A43" w:rsidP="004E5A43">
                  <w:pPr>
                    <w:rPr>
                      <w:rFonts w:ascii="Arial" w:hAnsi="Arial" w:cs="Arial"/>
                      <w:sz w:val="20"/>
                      <w:szCs w:val="24"/>
                      <w:u w:val="single"/>
                    </w:rPr>
                  </w:pPr>
                  <w:r w:rsidRPr="00A5643C">
                    <w:rPr>
                      <w:rFonts w:ascii="Arial" w:hAnsi="Arial" w:cs="Arial"/>
                      <w:sz w:val="20"/>
                      <w:szCs w:val="24"/>
                      <w:u w:val="single"/>
                    </w:rPr>
                    <w:t>Head of Business</w:t>
                  </w:r>
                </w:p>
                <w:p w14:paraId="380DF77F" w14:textId="77777777" w:rsidR="004E5A43" w:rsidRPr="008170D9" w:rsidRDefault="004E5A43" w:rsidP="004E5A43">
                  <w:pPr>
                    <w:rPr>
                      <w:rFonts w:ascii="Arial" w:hAnsi="Arial" w:cs="Arial"/>
                      <w:b/>
                      <w:i/>
                      <w:sz w:val="20"/>
                      <w:szCs w:val="24"/>
                    </w:rPr>
                  </w:pPr>
                  <w:r w:rsidRPr="00A5643C">
                    <w:rPr>
                      <w:rFonts w:ascii="Arial" w:hAnsi="Arial" w:cs="Arial"/>
                      <w:sz w:val="20"/>
                      <w:szCs w:val="24"/>
                      <w:u w:val="single"/>
                    </w:rPr>
                    <w:t>Improvement</w:t>
                  </w:r>
                  <w:r>
                    <w:rPr>
                      <w:rFonts w:ascii="Arial" w:hAnsi="Arial" w:cs="Arial"/>
                      <w:strike/>
                      <w:sz w:val="20"/>
                      <w:szCs w:val="24"/>
                    </w:rPr>
                    <w:t xml:space="preserve"> </w:t>
                  </w:r>
                  <w:r w:rsidRPr="00A5643C">
                    <w:rPr>
                      <w:rFonts w:ascii="Arial" w:hAnsi="Arial" w:cs="Arial"/>
                      <w:strike/>
                      <w:sz w:val="20"/>
                      <w:szCs w:val="24"/>
                    </w:rPr>
                    <w:t>Chief Executive</w:t>
                  </w:r>
                </w:p>
              </w:tc>
            </w:tr>
          </w:tbl>
          <w:p w14:paraId="2AC16405" w14:textId="77777777" w:rsidR="004E5A43" w:rsidRPr="00046E28" w:rsidRDefault="004E5A43" w:rsidP="004E5A43">
            <w:pPr>
              <w:autoSpaceDE w:val="0"/>
              <w:autoSpaceDN w:val="0"/>
              <w:adjustRightInd w:val="0"/>
              <w:rPr>
                <w:rFonts w:ascii="Arial" w:hAnsi="Arial" w:cs="Arial"/>
                <w:sz w:val="24"/>
                <w:szCs w:val="24"/>
              </w:rPr>
            </w:pPr>
          </w:p>
        </w:tc>
      </w:tr>
      <w:tr w:rsidR="003A7109" w14:paraId="18C02BC1" w14:textId="77777777" w:rsidTr="003A7109">
        <w:tc>
          <w:tcPr>
            <w:tcW w:w="568" w:type="dxa"/>
            <w:shd w:val="clear" w:color="auto" w:fill="auto"/>
          </w:tcPr>
          <w:p w14:paraId="6B79C7C9" w14:textId="238CA1BD" w:rsidR="003A7109" w:rsidRPr="00D95602" w:rsidRDefault="004E5A43" w:rsidP="00AC2461">
            <w:pPr>
              <w:rPr>
                <w:rFonts w:ascii="Arial" w:hAnsi="Arial" w:cs="Arial"/>
                <w:sz w:val="24"/>
                <w:szCs w:val="24"/>
              </w:rPr>
            </w:pPr>
            <w:r>
              <w:rPr>
                <w:rFonts w:ascii="Arial" w:hAnsi="Arial" w:cs="Arial"/>
                <w:sz w:val="24"/>
                <w:szCs w:val="24"/>
              </w:rPr>
              <w:lastRenderedPageBreak/>
              <w:t>2</w:t>
            </w:r>
            <w:r w:rsidR="00AC2461">
              <w:rPr>
                <w:rFonts w:ascii="Arial" w:hAnsi="Arial" w:cs="Arial"/>
                <w:sz w:val="24"/>
                <w:szCs w:val="24"/>
              </w:rPr>
              <w:t>7</w:t>
            </w:r>
          </w:p>
        </w:tc>
        <w:tc>
          <w:tcPr>
            <w:tcW w:w="1985" w:type="dxa"/>
            <w:shd w:val="clear" w:color="auto" w:fill="auto"/>
          </w:tcPr>
          <w:p w14:paraId="5847EED1" w14:textId="388BF75C" w:rsidR="003A7109" w:rsidRPr="00AF3F87" w:rsidRDefault="003A7109" w:rsidP="003A7109">
            <w:pPr>
              <w:rPr>
                <w:rFonts w:ascii="Arial" w:hAnsi="Arial" w:cs="Arial"/>
                <w:sz w:val="24"/>
                <w:szCs w:val="24"/>
              </w:rPr>
            </w:pPr>
            <w:r w:rsidRPr="004649E6">
              <w:rPr>
                <w:rFonts w:ascii="Arial" w:hAnsi="Arial" w:cs="Arial"/>
                <w:sz w:val="24"/>
                <w:szCs w:val="24"/>
              </w:rPr>
              <w:t>Part 10</w:t>
            </w:r>
            <w:r>
              <w:rPr>
                <w:rFonts w:ascii="Arial" w:hAnsi="Arial" w:cs="Arial"/>
                <w:sz w:val="24"/>
                <w:szCs w:val="24"/>
              </w:rPr>
              <w:t>:</w:t>
            </w:r>
            <w:r w:rsidRPr="004649E6">
              <w:rPr>
                <w:rFonts w:ascii="Arial" w:hAnsi="Arial" w:cs="Arial"/>
                <w:sz w:val="24"/>
                <w:szCs w:val="24"/>
              </w:rPr>
              <w:t xml:space="preserve"> Proper Officers</w:t>
            </w:r>
          </w:p>
        </w:tc>
        <w:tc>
          <w:tcPr>
            <w:tcW w:w="6095" w:type="dxa"/>
          </w:tcPr>
          <w:p w14:paraId="6C9D47C8" w14:textId="6D93E750" w:rsidR="003A7109" w:rsidRDefault="003A7109" w:rsidP="003A7109">
            <w:pPr>
              <w:rPr>
                <w:rFonts w:ascii="Arial" w:hAnsi="Arial" w:cs="Arial"/>
                <w:sz w:val="24"/>
                <w:szCs w:val="24"/>
              </w:rPr>
            </w:pPr>
            <w:r w:rsidRPr="00A11B4F">
              <w:rPr>
                <w:rFonts w:ascii="Arial" w:hAnsi="Arial" w:cs="Arial"/>
                <w:b/>
                <w:sz w:val="24"/>
                <w:szCs w:val="24"/>
              </w:rPr>
              <w:t>Proposal:</w:t>
            </w:r>
            <w:r>
              <w:rPr>
                <w:rFonts w:ascii="Arial" w:hAnsi="Arial" w:cs="Arial"/>
                <w:sz w:val="24"/>
                <w:szCs w:val="24"/>
              </w:rPr>
              <w:t xml:space="preserve"> To </w:t>
            </w:r>
            <w:r w:rsidR="00E40337">
              <w:rPr>
                <w:rFonts w:ascii="Arial" w:hAnsi="Arial" w:cs="Arial"/>
                <w:sz w:val="24"/>
                <w:szCs w:val="24"/>
              </w:rPr>
              <w:t>designate the</w:t>
            </w:r>
            <w:r>
              <w:rPr>
                <w:rFonts w:ascii="Arial" w:hAnsi="Arial" w:cs="Arial"/>
                <w:sz w:val="24"/>
                <w:szCs w:val="24"/>
              </w:rPr>
              <w:t xml:space="preserve"> Head of Law and Governance </w:t>
            </w:r>
            <w:r w:rsidR="00E40337">
              <w:rPr>
                <w:rFonts w:ascii="Arial" w:hAnsi="Arial" w:cs="Arial"/>
                <w:sz w:val="24"/>
                <w:szCs w:val="24"/>
              </w:rPr>
              <w:t>as</w:t>
            </w:r>
            <w:r w:rsidRPr="004649E6">
              <w:rPr>
                <w:rFonts w:ascii="Arial" w:hAnsi="Arial" w:cs="Arial"/>
                <w:sz w:val="24"/>
                <w:szCs w:val="24"/>
              </w:rPr>
              <w:t xml:space="preserve"> the </w:t>
            </w:r>
            <w:r>
              <w:rPr>
                <w:rFonts w:ascii="Arial" w:hAnsi="Arial" w:cs="Arial"/>
                <w:sz w:val="24"/>
                <w:szCs w:val="24"/>
              </w:rPr>
              <w:t>Proper Officer</w:t>
            </w:r>
            <w:r>
              <w:t xml:space="preserve"> </w:t>
            </w:r>
            <w:r w:rsidRPr="00FA71F2">
              <w:rPr>
                <w:rFonts w:ascii="Arial" w:hAnsi="Arial" w:cs="Arial"/>
                <w:sz w:val="24"/>
                <w:szCs w:val="24"/>
              </w:rPr>
              <w:t>for the Local Authorities (Standing Orders) (England) Regulations 2001</w:t>
            </w:r>
            <w:r>
              <w:rPr>
                <w:rFonts w:ascii="Arial" w:hAnsi="Arial" w:cs="Arial"/>
                <w:sz w:val="24"/>
                <w:szCs w:val="24"/>
              </w:rPr>
              <w:t>,</w:t>
            </w:r>
            <w:r w:rsidRPr="00FA71F2">
              <w:rPr>
                <w:rFonts w:ascii="Arial" w:hAnsi="Arial" w:cs="Arial"/>
                <w:sz w:val="24"/>
                <w:szCs w:val="24"/>
              </w:rPr>
              <w:t xml:space="preserve"> covering senior appointments, dismissals and disciplinary action.</w:t>
            </w:r>
          </w:p>
          <w:p w14:paraId="68D7A8CF" w14:textId="77777777" w:rsidR="003A7109" w:rsidRDefault="003A7109" w:rsidP="003A7109">
            <w:pPr>
              <w:rPr>
                <w:rFonts w:ascii="Arial" w:hAnsi="Arial" w:cs="Arial"/>
                <w:sz w:val="24"/>
                <w:szCs w:val="24"/>
              </w:rPr>
            </w:pPr>
          </w:p>
          <w:p w14:paraId="3473EF6E" w14:textId="77777777" w:rsidR="003A7109" w:rsidRDefault="003A7109" w:rsidP="003A7109">
            <w:pPr>
              <w:rPr>
                <w:rFonts w:ascii="Arial" w:hAnsi="Arial" w:cs="Arial"/>
                <w:sz w:val="24"/>
                <w:szCs w:val="24"/>
              </w:rPr>
            </w:pPr>
            <w:r w:rsidRPr="00A11B4F">
              <w:rPr>
                <w:rFonts w:ascii="Arial" w:hAnsi="Arial" w:cs="Arial"/>
                <w:b/>
                <w:sz w:val="24"/>
                <w:szCs w:val="24"/>
              </w:rPr>
              <w:t>Background:</w:t>
            </w:r>
            <w:r>
              <w:rPr>
                <w:rFonts w:ascii="Arial" w:hAnsi="Arial" w:cs="Arial"/>
                <w:sz w:val="24"/>
                <w:szCs w:val="24"/>
              </w:rPr>
              <w:t xml:space="preserve"> This is currently the Head of Business Improvement, who has responsibility for HR.</w:t>
            </w:r>
          </w:p>
          <w:p w14:paraId="5AA1A776" w14:textId="7B52684F" w:rsidR="003A7109" w:rsidRDefault="003A7109" w:rsidP="003A7109">
            <w:pPr>
              <w:rPr>
                <w:rFonts w:ascii="Arial" w:hAnsi="Arial" w:cs="Arial"/>
                <w:sz w:val="24"/>
                <w:szCs w:val="24"/>
              </w:rPr>
            </w:pPr>
          </w:p>
        </w:tc>
        <w:tc>
          <w:tcPr>
            <w:tcW w:w="5953" w:type="dxa"/>
          </w:tcPr>
          <w:p w14:paraId="5EB52DD2" w14:textId="77777777" w:rsidR="003A7109" w:rsidRDefault="003A7109" w:rsidP="003A7109">
            <w:pPr>
              <w:rPr>
                <w:rFonts w:ascii="Arial" w:hAnsi="Arial" w:cs="Arial"/>
                <w:sz w:val="24"/>
                <w:szCs w:val="24"/>
              </w:rPr>
            </w:pPr>
            <w:r>
              <w:rPr>
                <w:rFonts w:ascii="Arial" w:hAnsi="Arial" w:cs="Arial"/>
                <w:sz w:val="24"/>
                <w:szCs w:val="24"/>
              </w:rPr>
              <w:t>…</w:t>
            </w:r>
          </w:p>
          <w:p w14:paraId="67ABA97A" w14:textId="77777777" w:rsidR="003A7109" w:rsidRDefault="003A7109" w:rsidP="003A7109">
            <w:pPr>
              <w:rPr>
                <w:rFonts w:ascii="Arial" w:hAnsi="Arial" w:cs="Arial"/>
                <w:sz w:val="24"/>
                <w:szCs w:val="24"/>
              </w:rPr>
            </w:pPr>
            <w:r>
              <w:rPr>
                <w:rFonts w:ascii="Arial" w:hAnsi="Arial" w:cs="Arial"/>
                <w:sz w:val="24"/>
                <w:szCs w:val="24"/>
              </w:rPr>
              <w:t>10.2</w:t>
            </w:r>
          </w:p>
          <w:p w14:paraId="3F91A581" w14:textId="77777777" w:rsidR="003A7109" w:rsidRDefault="003A7109" w:rsidP="003A7109">
            <w:pPr>
              <w:rPr>
                <w:rFonts w:ascii="Arial" w:hAnsi="Arial" w:cs="Arial"/>
                <w:sz w:val="24"/>
                <w:szCs w:val="24"/>
              </w:rPr>
            </w:pPr>
            <w:r>
              <w:rPr>
                <w:rFonts w:ascii="Arial" w:hAnsi="Arial" w:cs="Arial"/>
                <w:sz w:val="24"/>
                <w:szCs w:val="24"/>
              </w:rPr>
              <w:t>…</w:t>
            </w:r>
          </w:p>
          <w:tbl>
            <w:tblPr>
              <w:tblStyle w:val="TableGrid"/>
              <w:tblW w:w="5415" w:type="dxa"/>
              <w:tblLayout w:type="fixed"/>
              <w:tblLook w:val="04A0" w:firstRow="1" w:lastRow="0" w:firstColumn="1" w:lastColumn="0" w:noHBand="0" w:noVBand="1"/>
            </w:tblPr>
            <w:tblGrid>
              <w:gridCol w:w="1163"/>
              <w:gridCol w:w="1134"/>
              <w:gridCol w:w="1701"/>
              <w:gridCol w:w="1417"/>
            </w:tblGrid>
            <w:tr w:rsidR="003A7109" w14:paraId="6C53B179" w14:textId="77777777" w:rsidTr="002A7C84">
              <w:tc>
                <w:tcPr>
                  <w:tcW w:w="1163" w:type="dxa"/>
                  <w:vMerge w:val="restart"/>
                </w:tcPr>
                <w:p w14:paraId="51872D30" w14:textId="77777777" w:rsidR="003A7109" w:rsidRPr="008170D9" w:rsidRDefault="003A7109" w:rsidP="003A7109">
                  <w:pPr>
                    <w:rPr>
                      <w:rFonts w:ascii="Arial" w:hAnsi="Arial" w:cs="Arial"/>
                      <w:sz w:val="20"/>
                      <w:szCs w:val="24"/>
                    </w:rPr>
                  </w:pPr>
                  <w:r w:rsidRPr="008170D9">
                    <w:rPr>
                      <w:rFonts w:ascii="Arial" w:hAnsi="Arial" w:cs="Arial"/>
                      <w:sz w:val="20"/>
                      <w:szCs w:val="24"/>
                    </w:rPr>
                    <w:t>Local Authorities</w:t>
                  </w:r>
                </w:p>
                <w:p w14:paraId="49DD76C9" w14:textId="77777777" w:rsidR="003A7109" w:rsidRPr="008170D9" w:rsidRDefault="003A7109" w:rsidP="003A7109">
                  <w:pPr>
                    <w:rPr>
                      <w:rFonts w:ascii="Arial" w:hAnsi="Arial" w:cs="Arial"/>
                      <w:sz w:val="20"/>
                      <w:szCs w:val="24"/>
                    </w:rPr>
                  </w:pPr>
                  <w:r w:rsidRPr="008170D9">
                    <w:rPr>
                      <w:rFonts w:ascii="Arial" w:hAnsi="Arial" w:cs="Arial"/>
                      <w:sz w:val="20"/>
                      <w:szCs w:val="24"/>
                    </w:rPr>
                    <w:t>(Standing Orders)</w:t>
                  </w:r>
                </w:p>
                <w:p w14:paraId="5022C985" w14:textId="77777777" w:rsidR="003A7109" w:rsidRPr="008170D9" w:rsidRDefault="003A7109" w:rsidP="003A7109">
                  <w:pPr>
                    <w:rPr>
                      <w:rFonts w:ascii="Arial" w:hAnsi="Arial" w:cs="Arial"/>
                      <w:sz w:val="20"/>
                      <w:szCs w:val="24"/>
                    </w:rPr>
                  </w:pPr>
                  <w:r w:rsidRPr="008170D9">
                    <w:rPr>
                      <w:rFonts w:ascii="Arial" w:hAnsi="Arial" w:cs="Arial"/>
                      <w:sz w:val="20"/>
                      <w:szCs w:val="24"/>
                    </w:rPr>
                    <w:t>(England)</w:t>
                  </w:r>
                </w:p>
                <w:p w14:paraId="6199DE9D" w14:textId="77777777" w:rsidR="003A7109" w:rsidRPr="008170D9" w:rsidRDefault="003A7109" w:rsidP="003A7109">
                  <w:pPr>
                    <w:rPr>
                      <w:rFonts w:ascii="Arial" w:hAnsi="Arial" w:cs="Arial"/>
                      <w:sz w:val="20"/>
                      <w:szCs w:val="24"/>
                    </w:rPr>
                  </w:pPr>
                  <w:r w:rsidRPr="008170D9">
                    <w:rPr>
                      <w:rFonts w:ascii="Arial" w:hAnsi="Arial" w:cs="Arial"/>
                      <w:sz w:val="20"/>
                      <w:szCs w:val="24"/>
                    </w:rPr>
                    <w:t>Regulations 2001</w:t>
                  </w:r>
                </w:p>
              </w:tc>
              <w:tc>
                <w:tcPr>
                  <w:tcW w:w="1134" w:type="dxa"/>
                </w:tcPr>
                <w:p w14:paraId="66FE0B11" w14:textId="77777777" w:rsidR="003A7109" w:rsidRPr="008170D9" w:rsidRDefault="003A7109" w:rsidP="003A7109">
                  <w:pPr>
                    <w:autoSpaceDE w:val="0"/>
                    <w:autoSpaceDN w:val="0"/>
                    <w:adjustRightInd w:val="0"/>
                    <w:rPr>
                      <w:rFonts w:ascii="Arial" w:hAnsi="Arial" w:cs="Arial"/>
                      <w:sz w:val="20"/>
                      <w:szCs w:val="24"/>
                    </w:rPr>
                  </w:pPr>
                  <w:r w:rsidRPr="008170D9">
                    <w:rPr>
                      <w:rFonts w:ascii="Arial" w:hAnsi="Arial" w:cs="Arial"/>
                      <w:sz w:val="20"/>
                      <w:szCs w:val="24"/>
                    </w:rPr>
                    <w:t>Schedule 1</w:t>
                  </w:r>
                </w:p>
                <w:p w14:paraId="3AFB89CE" w14:textId="77777777" w:rsidR="003A7109" w:rsidRPr="008170D9" w:rsidRDefault="003A7109" w:rsidP="003A7109">
                  <w:pPr>
                    <w:rPr>
                      <w:rFonts w:ascii="Arial" w:hAnsi="Arial" w:cs="Arial"/>
                      <w:sz w:val="20"/>
                      <w:szCs w:val="24"/>
                    </w:rPr>
                  </w:pPr>
                  <w:r w:rsidRPr="008170D9">
                    <w:rPr>
                      <w:rFonts w:ascii="Arial" w:hAnsi="Arial" w:cs="Arial"/>
                      <w:sz w:val="20"/>
                      <w:szCs w:val="24"/>
                    </w:rPr>
                    <w:t>Part II</w:t>
                  </w:r>
                </w:p>
              </w:tc>
              <w:tc>
                <w:tcPr>
                  <w:tcW w:w="1701" w:type="dxa"/>
                </w:tcPr>
                <w:p w14:paraId="5EE27CA0" w14:textId="77777777" w:rsidR="003A7109" w:rsidRPr="008170D9" w:rsidRDefault="003A7109" w:rsidP="003A7109">
                  <w:pPr>
                    <w:autoSpaceDE w:val="0"/>
                    <w:autoSpaceDN w:val="0"/>
                    <w:adjustRightInd w:val="0"/>
                    <w:rPr>
                      <w:rFonts w:ascii="Arial" w:hAnsi="Arial" w:cs="Arial"/>
                      <w:sz w:val="20"/>
                      <w:szCs w:val="24"/>
                    </w:rPr>
                  </w:pPr>
                  <w:r w:rsidRPr="008170D9">
                    <w:rPr>
                      <w:rFonts w:ascii="Arial" w:hAnsi="Arial" w:cs="Arial"/>
                      <w:sz w:val="20"/>
                      <w:szCs w:val="24"/>
                    </w:rPr>
                    <w:t>Giving notice of</w:t>
                  </w:r>
                </w:p>
                <w:p w14:paraId="31D3E955" w14:textId="77777777" w:rsidR="003A7109" w:rsidRPr="008170D9" w:rsidRDefault="003A7109" w:rsidP="003A7109">
                  <w:pPr>
                    <w:autoSpaceDE w:val="0"/>
                    <w:autoSpaceDN w:val="0"/>
                    <w:adjustRightInd w:val="0"/>
                    <w:rPr>
                      <w:rFonts w:ascii="Arial" w:hAnsi="Arial" w:cs="Arial"/>
                      <w:sz w:val="20"/>
                      <w:szCs w:val="24"/>
                    </w:rPr>
                  </w:pPr>
                  <w:r w:rsidRPr="008170D9">
                    <w:rPr>
                      <w:rFonts w:ascii="Arial" w:hAnsi="Arial" w:cs="Arial"/>
                      <w:sz w:val="20"/>
                      <w:szCs w:val="24"/>
                    </w:rPr>
                    <w:t>appointments and</w:t>
                  </w:r>
                  <w:r>
                    <w:rPr>
                      <w:rFonts w:ascii="Arial" w:hAnsi="Arial" w:cs="Arial"/>
                      <w:sz w:val="20"/>
                      <w:szCs w:val="24"/>
                    </w:rPr>
                    <w:t xml:space="preserve"> </w:t>
                  </w:r>
                  <w:r w:rsidRPr="008170D9">
                    <w:rPr>
                      <w:rFonts w:ascii="Arial" w:hAnsi="Arial" w:cs="Arial"/>
                      <w:sz w:val="20"/>
                      <w:szCs w:val="24"/>
                    </w:rPr>
                    <w:t>dismissals of officers to</w:t>
                  </w:r>
                  <w:r>
                    <w:rPr>
                      <w:rFonts w:ascii="Arial" w:hAnsi="Arial" w:cs="Arial"/>
                      <w:sz w:val="20"/>
                      <w:szCs w:val="24"/>
                    </w:rPr>
                    <w:t xml:space="preserve"> </w:t>
                  </w:r>
                  <w:r w:rsidRPr="008170D9">
                    <w:rPr>
                      <w:rFonts w:ascii="Arial" w:hAnsi="Arial" w:cs="Arial"/>
                      <w:sz w:val="20"/>
                      <w:szCs w:val="24"/>
                    </w:rPr>
                    <w:t>the Cabinet in accordance</w:t>
                  </w:r>
                  <w:r>
                    <w:rPr>
                      <w:rFonts w:ascii="Arial" w:hAnsi="Arial" w:cs="Arial"/>
                      <w:sz w:val="20"/>
                      <w:szCs w:val="24"/>
                    </w:rPr>
                    <w:t xml:space="preserve"> </w:t>
                  </w:r>
                  <w:r w:rsidRPr="008170D9">
                    <w:rPr>
                      <w:rFonts w:ascii="Arial" w:hAnsi="Arial" w:cs="Arial"/>
                      <w:sz w:val="20"/>
                      <w:szCs w:val="24"/>
                    </w:rPr>
                    <w:t>with the Regulations</w:t>
                  </w:r>
                </w:p>
              </w:tc>
              <w:tc>
                <w:tcPr>
                  <w:tcW w:w="1417" w:type="dxa"/>
                </w:tcPr>
                <w:p w14:paraId="29AB283D" w14:textId="77777777" w:rsidR="003A7109" w:rsidRPr="008170D9" w:rsidRDefault="003A7109" w:rsidP="003A7109">
                  <w:pPr>
                    <w:rPr>
                      <w:rFonts w:ascii="Arial" w:hAnsi="Arial" w:cs="Arial"/>
                      <w:strike/>
                      <w:sz w:val="20"/>
                      <w:szCs w:val="24"/>
                    </w:rPr>
                  </w:pPr>
                  <w:r w:rsidRPr="008170D9">
                    <w:rPr>
                      <w:rFonts w:ascii="Arial" w:hAnsi="Arial" w:cs="Arial"/>
                      <w:sz w:val="20"/>
                      <w:szCs w:val="24"/>
                    </w:rPr>
                    <w:t xml:space="preserve">Head of </w:t>
                  </w:r>
                  <w:r w:rsidRPr="008170D9">
                    <w:rPr>
                      <w:rFonts w:ascii="Arial" w:hAnsi="Arial" w:cs="Arial"/>
                      <w:strike/>
                      <w:sz w:val="20"/>
                      <w:szCs w:val="24"/>
                    </w:rPr>
                    <w:t>Business</w:t>
                  </w:r>
                </w:p>
                <w:p w14:paraId="26337524" w14:textId="77777777" w:rsidR="003A7109" w:rsidRPr="008170D9" w:rsidRDefault="003A7109" w:rsidP="003A7109">
                  <w:pPr>
                    <w:rPr>
                      <w:rFonts w:ascii="Arial" w:hAnsi="Arial" w:cs="Arial"/>
                      <w:b/>
                      <w:i/>
                      <w:sz w:val="20"/>
                      <w:szCs w:val="24"/>
                    </w:rPr>
                  </w:pPr>
                  <w:r w:rsidRPr="008170D9">
                    <w:rPr>
                      <w:rFonts w:ascii="Arial" w:hAnsi="Arial" w:cs="Arial"/>
                      <w:strike/>
                      <w:sz w:val="20"/>
                      <w:szCs w:val="24"/>
                    </w:rPr>
                    <w:t>Improvement</w:t>
                  </w:r>
                  <w:r>
                    <w:rPr>
                      <w:rFonts w:ascii="Arial" w:hAnsi="Arial" w:cs="Arial"/>
                      <w:strike/>
                      <w:sz w:val="20"/>
                      <w:szCs w:val="24"/>
                    </w:rPr>
                    <w:t xml:space="preserve"> </w:t>
                  </w:r>
                  <w:r w:rsidRPr="002875AA">
                    <w:rPr>
                      <w:rFonts w:ascii="Arial" w:hAnsi="Arial" w:cs="Arial"/>
                      <w:sz w:val="20"/>
                      <w:szCs w:val="24"/>
                      <w:u w:val="single"/>
                    </w:rPr>
                    <w:t>Law and Governance</w:t>
                  </w:r>
                </w:p>
              </w:tc>
            </w:tr>
            <w:tr w:rsidR="003A7109" w14:paraId="79A6EF18" w14:textId="77777777" w:rsidTr="002A7C84">
              <w:tc>
                <w:tcPr>
                  <w:tcW w:w="1163" w:type="dxa"/>
                  <w:vMerge/>
                </w:tcPr>
                <w:p w14:paraId="61CC5BFA" w14:textId="77777777" w:rsidR="003A7109" w:rsidRPr="008170D9" w:rsidRDefault="003A7109" w:rsidP="003A7109">
                  <w:pPr>
                    <w:rPr>
                      <w:rFonts w:ascii="Arial" w:hAnsi="Arial" w:cs="Arial"/>
                      <w:sz w:val="20"/>
                      <w:szCs w:val="24"/>
                    </w:rPr>
                  </w:pPr>
                </w:p>
              </w:tc>
              <w:tc>
                <w:tcPr>
                  <w:tcW w:w="1134" w:type="dxa"/>
                </w:tcPr>
                <w:p w14:paraId="77F16ABF" w14:textId="77777777" w:rsidR="003A7109" w:rsidRPr="008170D9" w:rsidRDefault="003A7109" w:rsidP="003A7109">
                  <w:pPr>
                    <w:rPr>
                      <w:rFonts w:ascii="Arial" w:hAnsi="Arial" w:cs="Arial"/>
                      <w:sz w:val="20"/>
                      <w:szCs w:val="24"/>
                    </w:rPr>
                  </w:pPr>
                  <w:r w:rsidRPr="008170D9">
                    <w:rPr>
                      <w:rFonts w:ascii="Arial" w:hAnsi="Arial" w:cs="Arial"/>
                      <w:sz w:val="20"/>
                      <w:szCs w:val="24"/>
                    </w:rPr>
                    <w:t>Schedule 3</w:t>
                  </w:r>
                </w:p>
              </w:tc>
              <w:tc>
                <w:tcPr>
                  <w:tcW w:w="1701" w:type="dxa"/>
                </w:tcPr>
                <w:p w14:paraId="039914EE" w14:textId="77777777" w:rsidR="003A7109" w:rsidRPr="008170D9" w:rsidRDefault="003A7109" w:rsidP="003A7109">
                  <w:pPr>
                    <w:autoSpaceDE w:val="0"/>
                    <w:autoSpaceDN w:val="0"/>
                    <w:adjustRightInd w:val="0"/>
                    <w:rPr>
                      <w:rFonts w:ascii="Arial" w:hAnsi="Arial" w:cs="Arial"/>
                      <w:sz w:val="20"/>
                      <w:szCs w:val="24"/>
                    </w:rPr>
                  </w:pPr>
                  <w:r w:rsidRPr="008170D9">
                    <w:rPr>
                      <w:rFonts w:ascii="Arial" w:hAnsi="Arial" w:cs="Arial"/>
                      <w:sz w:val="20"/>
                      <w:szCs w:val="24"/>
                    </w:rPr>
                    <w:t xml:space="preserve">Provisions </w:t>
                  </w:r>
                  <w:r>
                    <w:rPr>
                      <w:rFonts w:ascii="Arial" w:hAnsi="Arial" w:cs="Arial"/>
                      <w:sz w:val="20"/>
                      <w:szCs w:val="24"/>
                    </w:rPr>
                    <w:t>r</w:t>
                  </w:r>
                  <w:r w:rsidRPr="008170D9">
                    <w:rPr>
                      <w:rFonts w:ascii="Arial" w:hAnsi="Arial" w:cs="Arial"/>
                      <w:sz w:val="20"/>
                      <w:szCs w:val="24"/>
                    </w:rPr>
                    <w:t>elating to</w:t>
                  </w:r>
                </w:p>
                <w:p w14:paraId="22C4A589" w14:textId="77777777" w:rsidR="003A7109" w:rsidRPr="008170D9" w:rsidRDefault="003A7109" w:rsidP="003A7109">
                  <w:pPr>
                    <w:rPr>
                      <w:rFonts w:ascii="Arial" w:hAnsi="Arial" w:cs="Arial"/>
                      <w:sz w:val="20"/>
                      <w:szCs w:val="24"/>
                    </w:rPr>
                  </w:pPr>
                  <w:r w:rsidRPr="008170D9">
                    <w:rPr>
                      <w:rFonts w:ascii="Arial" w:hAnsi="Arial" w:cs="Arial"/>
                      <w:sz w:val="20"/>
                      <w:szCs w:val="24"/>
                    </w:rPr>
                    <w:t>disciplinary action</w:t>
                  </w:r>
                </w:p>
              </w:tc>
              <w:tc>
                <w:tcPr>
                  <w:tcW w:w="1417" w:type="dxa"/>
                </w:tcPr>
                <w:p w14:paraId="6D0F3FA6" w14:textId="77777777" w:rsidR="003A7109" w:rsidRPr="008170D9" w:rsidRDefault="003A7109" w:rsidP="003A7109">
                  <w:pPr>
                    <w:rPr>
                      <w:rFonts w:ascii="Arial" w:hAnsi="Arial" w:cs="Arial"/>
                      <w:strike/>
                      <w:sz w:val="20"/>
                      <w:szCs w:val="24"/>
                    </w:rPr>
                  </w:pPr>
                  <w:r w:rsidRPr="008170D9">
                    <w:rPr>
                      <w:rFonts w:ascii="Arial" w:hAnsi="Arial" w:cs="Arial"/>
                      <w:sz w:val="20"/>
                      <w:szCs w:val="24"/>
                    </w:rPr>
                    <w:t xml:space="preserve">Head of </w:t>
                  </w:r>
                  <w:r w:rsidRPr="008170D9">
                    <w:rPr>
                      <w:rFonts w:ascii="Arial" w:hAnsi="Arial" w:cs="Arial"/>
                      <w:strike/>
                      <w:sz w:val="20"/>
                      <w:szCs w:val="24"/>
                    </w:rPr>
                    <w:t>Business</w:t>
                  </w:r>
                </w:p>
                <w:p w14:paraId="7D09BD0F" w14:textId="77777777" w:rsidR="003A7109" w:rsidRPr="008170D9" w:rsidRDefault="003A7109" w:rsidP="003A7109">
                  <w:pPr>
                    <w:rPr>
                      <w:rFonts w:ascii="Arial" w:hAnsi="Arial" w:cs="Arial"/>
                      <w:sz w:val="20"/>
                      <w:szCs w:val="24"/>
                    </w:rPr>
                  </w:pPr>
                  <w:r w:rsidRPr="008170D9">
                    <w:rPr>
                      <w:rFonts w:ascii="Arial" w:hAnsi="Arial" w:cs="Arial"/>
                      <w:strike/>
                      <w:sz w:val="20"/>
                      <w:szCs w:val="24"/>
                    </w:rPr>
                    <w:t>Improvement</w:t>
                  </w:r>
                  <w:r>
                    <w:rPr>
                      <w:rFonts w:ascii="Arial" w:hAnsi="Arial" w:cs="Arial"/>
                      <w:strike/>
                      <w:sz w:val="20"/>
                      <w:szCs w:val="24"/>
                    </w:rPr>
                    <w:t xml:space="preserve"> </w:t>
                  </w:r>
                  <w:r w:rsidRPr="002875AA">
                    <w:rPr>
                      <w:rFonts w:ascii="Arial" w:hAnsi="Arial" w:cs="Arial"/>
                      <w:sz w:val="20"/>
                      <w:szCs w:val="24"/>
                      <w:u w:val="single"/>
                    </w:rPr>
                    <w:t>Law and Governance</w:t>
                  </w:r>
                </w:p>
              </w:tc>
            </w:tr>
          </w:tbl>
          <w:p w14:paraId="06A23B0E" w14:textId="1F04197C" w:rsidR="003A7109" w:rsidRDefault="003A7109" w:rsidP="003A7109">
            <w:pPr>
              <w:rPr>
                <w:rFonts w:ascii="Arial" w:hAnsi="Arial" w:cs="Arial"/>
                <w:i/>
                <w:sz w:val="24"/>
                <w:szCs w:val="24"/>
                <w:highlight w:val="magenta"/>
              </w:rPr>
            </w:pPr>
          </w:p>
        </w:tc>
      </w:tr>
      <w:tr w:rsidR="002D41AB" w14:paraId="3FE160B3" w14:textId="77777777" w:rsidTr="00AF593C">
        <w:tc>
          <w:tcPr>
            <w:tcW w:w="568" w:type="dxa"/>
            <w:shd w:val="clear" w:color="auto" w:fill="auto"/>
          </w:tcPr>
          <w:p w14:paraId="2A8706FC" w14:textId="17402CEA" w:rsidR="002D41AB" w:rsidRPr="00D95602" w:rsidRDefault="00AC2461" w:rsidP="002D41AB">
            <w:pPr>
              <w:rPr>
                <w:rFonts w:ascii="Arial" w:hAnsi="Arial" w:cs="Arial"/>
                <w:sz w:val="24"/>
                <w:szCs w:val="24"/>
              </w:rPr>
            </w:pPr>
            <w:r>
              <w:rPr>
                <w:rFonts w:ascii="Arial" w:hAnsi="Arial" w:cs="Arial"/>
                <w:sz w:val="24"/>
                <w:szCs w:val="24"/>
              </w:rPr>
              <w:t>28</w:t>
            </w:r>
          </w:p>
        </w:tc>
        <w:tc>
          <w:tcPr>
            <w:tcW w:w="1985" w:type="dxa"/>
            <w:shd w:val="clear" w:color="auto" w:fill="auto"/>
          </w:tcPr>
          <w:p w14:paraId="1923AF5E" w14:textId="0BDC7D74" w:rsidR="002D41AB" w:rsidRPr="004649E6" w:rsidRDefault="002D41AB" w:rsidP="002D41AB">
            <w:pPr>
              <w:rPr>
                <w:rFonts w:ascii="Arial" w:hAnsi="Arial" w:cs="Arial"/>
                <w:sz w:val="24"/>
                <w:szCs w:val="24"/>
              </w:rPr>
            </w:pPr>
            <w:r w:rsidRPr="00AE241B">
              <w:rPr>
                <w:rFonts w:ascii="Arial" w:hAnsi="Arial" w:cs="Arial"/>
                <w:sz w:val="24"/>
              </w:rPr>
              <w:t>Part 11.11 (b)</w:t>
            </w:r>
            <w:r>
              <w:rPr>
                <w:rFonts w:ascii="Arial" w:hAnsi="Arial" w:cs="Arial"/>
                <w:sz w:val="24"/>
              </w:rPr>
              <w:t xml:space="preserve"> </w:t>
            </w:r>
            <w:r w:rsidRPr="000D0390">
              <w:rPr>
                <w:rFonts w:ascii="Arial" w:hAnsi="Arial" w:cs="Arial"/>
                <w:sz w:val="24"/>
              </w:rPr>
              <w:t>Questions and statements by councillors</w:t>
            </w:r>
          </w:p>
        </w:tc>
        <w:tc>
          <w:tcPr>
            <w:tcW w:w="6095" w:type="dxa"/>
            <w:shd w:val="clear" w:color="auto" w:fill="auto"/>
          </w:tcPr>
          <w:p w14:paraId="24C571F5" w14:textId="77777777" w:rsidR="002D41AB" w:rsidRPr="00AE59D4" w:rsidRDefault="002D41AB" w:rsidP="002D41AB">
            <w:pPr>
              <w:rPr>
                <w:rFonts w:ascii="Arial" w:hAnsi="Arial" w:cs="Arial"/>
                <w:sz w:val="24"/>
              </w:rPr>
            </w:pPr>
            <w:r w:rsidRPr="00AE59D4">
              <w:rPr>
                <w:rFonts w:ascii="Arial" w:hAnsi="Arial" w:cs="Arial"/>
                <w:b/>
                <w:sz w:val="24"/>
              </w:rPr>
              <w:t>Proposal:</w:t>
            </w:r>
            <w:r>
              <w:rPr>
                <w:rFonts w:ascii="Arial" w:hAnsi="Arial" w:cs="Arial"/>
                <w:b/>
                <w:sz w:val="24"/>
              </w:rPr>
              <w:t xml:space="preserve"> </w:t>
            </w:r>
            <w:r>
              <w:rPr>
                <w:rFonts w:ascii="Arial" w:hAnsi="Arial" w:cs="Arial"/>
                <w:sz w:val="24"/>
              </w:rPr>
              <w:t>To clarify that questions on notice must relate directly to a member’s role as Lord Mayor, Cabinet Member or committee chair.</w:t>
            </w:r>
          </w:p>
          <w:p w14:paraId="45B17AED" w14:textId="77777777" w:rsidR="002D41AB" w:rsidRDefault="002D41AB" w:rsidP="002D41AB">
            <w:pPr>
              <w:rPr>
                <w:rFonts w:ascii="Arial" w:hAnsi="Arial" w:cs="Arial"/>
                <w:b/>
                <w:sz w:val="24"/>
              </w:rPr>
            </w:pPr>
          </w:p>
          <w:p w14:paraId="090B5702" w14:textId="44C5B568" w:rsidR="002D41AB" w:rsidRPr="00A11B4F" w:rsidRDefault="002D41AB" w:rsidP="002D41AB">
            <w:pPr>
              <w:rPr>
                <w:rFonts w:ascii="Arial" w:hAnsi="Arial" w:cs="Arial"/>
                <w:b/>
                <w:sz w:val="24"/>
                <w:szCs w:val="24"/>
              </w:rPr>
            </w:pPr>
            <w:r>
              <w:rPr>
                <w:rFonts w:ascii="Arial" w:hAnsi="Arial" w:cs="Arial"/>
                <w:b/>
                <w:sz w:val="24"/>
              </w:rPr>
              <w:t xml:space="preserve">Rationale: </w:t>
            </w:r>
            <w:r>
              <w:rPr>
                <w:rFonts w:ascii="Arial" w:hAnsi="Arial" w:cs="Arial"/>
                <w:sz w:val="24"/>
              </w:rPr>
              <w:t>To ensure that questions relate to a member’s role and not, for example, ward matters.</w:t>
            </w:r>
          </w:p>
        </w:tc>
        <w:tc>
          <w:tcPr>
            <w:tcW w:w="5953" w:type="dxa"/>
          </w:tcPr>
          <w:p w14:paraId="6FCD326A" w14:textId="77777777" w:rsidR="002D41AB" w:rsidRDefault="002D41AB" w:rsidP="002D41AB">
            <w:pPr>
              <w:rPr>
                <w:rFonts w:ascii="Arial" w:hAnsi="Arial" w:cs="Arial"/>
                <w:bCs/>
                <w:iCs/>
                <w:sz w:val="24"/>
              </w:rPr>
            </w:pPr>
            <w:r w:rsidRPr="000D0390">
              <w:rPr>
                <w:rFonts w:ascii="Arial" w:hAnsi="Arial" w:cs="Arial"/>
                <w:bCs/>
                <w:iCs/>
                <w:sz w:val="24"/>
              </w:rPr>
              <w:t xml:space="preserve">Questions must be directed to the Lord Mayor, a Cabinet member or a committee chair </w:t>
            </w:r>
            <w:r w:rsidRPr="000D0390">
              <w:rPr>
                <w:rFonts w:ascii="Arial" w:hAnsi="Arial" w:cs="Arial"/>
                <w:bCs/>
                <w:iCs/>
                <w:sz w:val="24"/>
                <w:u w:val="single"/>
              </w:rPr>
              <w:t xml:space="preserve">and relate directly to their role as the Lord Mayor, a Cabinet </w:t>
            </w:r>
            <w:r>
              <w:rPr>
                <w:rFonts w:ascii="Arial" w:hAnsi="Arial" w:cs="Arial"/>
                <w:bCs/>
                <w:iCs/>
                <w:sz w:val="24"/>
                <w:u w:val="single"/>
              </w:rPr>
              <w:t>m</w:t>
            </w:r>
            <w:r w:rsidRPr="000D0390">
              <w:rPr>
                <w:rFonts w:ascii="Arial" w:hAnsi="Arial" w:cs="Arial"/>
                <w:bCs/>
                <w:iCs/>
                <w:sz w:val="24"/>
                <w:u w:val="single"/>
              </w:rPr>
              <w:t>ember or a committee chair</w:t>
            </w:r>
            <w:r w:rsidRPr="000D0390">
              <w:rPr>
                <w:rFonts w:ascii="Arial" w:hAnsi="Arial" w:cs="Arial"/>
                <w:bCs/>
                <w:iCs/>
                <w:sz w:val="24"/>
              </w:rPr>
              <w:t>. A Cabinet member can nominate another Cabinet member to reply.</w:t>
            </w:r>
          </w:p>
          <w:p w14:paraId="1315A180" w14:textId="77777777" w:rsidR="002D41AB" w:rsidRDefault="002D41AB" w:rsidP="002D41AB">
            <w:pPr>
              <w:rPr>
                <w:rFonts w:ascii="Arial" w:hAnsi="Arial" w:cs="Arial"/>
                <w:sz w:val="24"/>
                <w:szCs w:val="24"/>
              </w:rPr>
            </w:pPr>
          </w:p>
        </w:tc>
      </w:tr>
      <w:tr w:rsidR="003A7109" w14:paraId="59B80D00" w14:textId="77777777" w:rsidTr="003A7109">
        <w:tc>
          <w:tcPr>
            <w:tcW w:w="568" w:type="dxa"/>
            <w:shd w:val="clear" w:color="auto" w:fill="auto"/>
          </w:tcPr>
          <w:p w14:paraId="4B061BCB" w14:textId="0E71A9ED" w:rsidR="003A7109" w:rsidRPr="00D95602" w:rsidRDefault="00AC2461" w:rsidP="003A7109">
            <w:pPr>
              <w:rPr>
                <w:rFonts w:ascii="Arial" w:hAnsi="Arial" w:cs="Arial"/>
                <w:sz w:val="24"/>
                <w:szCs w:val="24"/>
              </w:rPr>
            </w:pPr>
            <w:r>
              <w:rPr>
                <w:rFonts w:ascii="Arial" w:hAnsi="Arial" w:cs="Arial"/>
                <w:sz w:val="24"/>
                <w:szCs w:val="24"/>
              </w:rPr>
              <w:t>29</w:t>
            </w:r>
          </w:p>
        </w:tc>
        <w:tc>
          <w:tcPr>
            <w:tcW w:w="1985" w:type="dxa"/>
            <w:shd w:val="clear" w:color="auto" w:fill="auto"/>
          </w:tcPr>
          <w:p w14:paraId="2E4F5D0F" w14:textId="77777777" w:rsidR="003A7109" w:rsidRDefault="003A7109" w:rsidP="003A7109">
            <w:pPr>
              <w:rPr>
                <w:rFonts w:ascii="Arial" w:hAnsi="Arial" w:cs="Arial"/>
                <w:sz w:val="24"/>
                <w:szCs w:val="24"/>
              </w:rPr>
            </w:pPr>
            <w:r>
              <w:rPr>
                <w:rFonts w:ascii="Arial" w:hAnsi="Arial" w:cs="Arial"/>
                <w:sz w:val="24"/>
                <w:szCs w:val="24"/>
              </w:rPr>
              <w:t>Part 12.7</w:t>
            </w:r>
          </w:p>
          <w:p w14:paraId="44652A2A" w14:textId="0CF98C04" w:rsidR="003A7109" w:rsidRPr="00D95602" w:rsidRDefault="003A7109" w:rsidP="003A7109">
            <w:pPr>
              <w:rPr>
                <w:rFonts w:ascii="Arial" w:hAnsi="Arial" w:cs="Arial"/>
                <w:sz w:val="24"/>
                <w:szCs w:val="24"/>
              </w:rPr>
            </w:pPr>
          </w:p>
        </w:tc>
        <w:tc>
          <w:tcPr>
            <w:tcW w:w="6095" w:type="dxa"/>
          </w:tcPr>
          <w:p w14:paraId="35B1D973" w14:textId="77777777" w:rsidR="003A7109" w:rsidRDefault="003A7109" w:rsidP="003A7109">
            <w:pPr>
              <w:rPr>
                <w:rFonts w:ascii="Arial" w:hAnsi="Arial" w:cs="Arial"/>
                <w:sz w:val="24"/>
                <w:szCs w:val="24"/>
              </w:rPr>
            </w:pPr>
            <w:r w:rsidRPr="006A553D">
              <w:rPr>
                <w:rFonts w:ascii="Arial" w:hAnsi="Arial" w:cs="Arial"/>
                <w:b/>
                <w:sz w:val="24"/>
                <w:szCs w:val="24"/>
              </w:rPr>
              <w:t>Proposal:</w:t>
            </w:r>
            <w:r>
              <w:rPr>
                <w:rFonts w:ascii="Arial" w:hAnsi="Arial" w:cs="Arial"/>
                <w:sz w:val="24"/>
                <w:szCs w:val="24"/>
              </w:rPr>
              <w:t xml:space="preserve"> To ensure that the term </w:t>
            </w:r>
            <w:r w:rsidRPr="00EE2EC7">
              <w:rPr>
                <w:rFonts w:ascii="Arial" w:hAnsi="Arial" w:cs="Arial"/>
                <w:sz w:val="24"/>
                <w:szCs w:val="24"/>
              </w:rPr>
              <w:t xml:space="preserve">“clear working days” </w:t>
            </w:r>
            <w:r>
              <w:rPr>
                <w:rFonts w:ascii="Arial" w:hAnsi="Arial" w:cs="Arial"/>
                <w:sz w:val="24"/>
                <w:szCs w:val="24"/>
              </w:rPr>
              <w:t xml:space="preserve">has a </w:t>
            </w:r>
            <w:r w:rsidRPr="00EE2EC7">
              <w:rPr>
                <w:rFonts w:ascii="Arial" w:hAnsi="Arial" w:cs="Arial"/>
                <w:sz w:val="24"/>
                <w:szCs w:val="24"/>
              </w:rPr>
              <w:t>consistent meaning throu</w:t>
            </w:r>
            <w:r>
              <w:rPr>
                <w:rFonts w:ascii="Arial" w:hAnsi="Arial" w:cs="Arial"/>
                <w:sz w:val="24"/>
                <w:szCs w:val="24"/>
              </w:rPr>
              <w:t xml:space="preserve">ghout the Constitution. </w:t>
            </w:r>
          </w:p>
          <w:p w14:paraId="02EFD1D2" w14:textId="77777777" w:rsidR="003A7109" w:rsidRDefault="003A7109" w:rsidP="003A7109">
            <w:pPr>
              <w:rPr>
                <w:rFonts w:ascii="Arial" w:hAnsi="Arial" w:cs="Arial"/>
                <w:sz w:val="24"/>
                <w:szCs w:val="24"/>
              </w:rPr>
            </w:pPr>
          </w:p>
          <w:p w14:paraId="45510BE1" w14:textId="77777777" w:rsidR="003A7109" w:rsidRDefault="003A7109" w:rsidP="003A7109">
            <w:pPr>
              <w:rPr>
                <w:rFonts w:ascii="Arial" w:hAnsi="Arial" w:cs="Arial"/>
                <w:sz w:val="24"/>
                <w:szCs w:val="24"/>
              </w:rPr>
            </w:pPr>
            <w:r>
              <w:rPr>
                <w:rFonts w:ascii="Arial" w:hAnsi="Arial" w:cs="Arial"/>
                <w:sz w:val="24"/>
                <w:szCs w:val="24"/>
              </w:rPr>
              <w:t>Part 12.7 – should state “two days” not “two clear working day before the meeting”.</w:t>
            </w:r>
          </w:p>
          <w:p w14:paraId="51417F1F" w14:textId="77777777" w:rsidR="003A7109" w:rsidRDefault="003A7109" w:rsidP="003A7109">
            <w:pPr>
              <w:rPr>
                <w:rFonts w:ascii="Arial" w:hAnsi="Arial" w:cs="Arial"/>
                <w:sz w:val="24"/>
                <w:szCs w:val="24"/>
              </w:rPr>
            </w:pPr>
          </w:p>
          <w:p w14:paraId="58B6A492" w14:textId="77777777" w:rsidR="003A7109" w:rsidRDefault="003A7109" w:rsidP="003A7109">
            <w:pPr>
              <w:rPr>
                <w:rFonts w:ascii="Arial" w:hAnsi="Arial" w:cs="Arial"/>
                <w:sz w:val="24"/>
                <w:szCs w:val="24"/>
              </w:rPr>
            </w:pPr>
            <w:r w:rsidRPr="006A553D">
              <w:rPr>
                <w:rFonts w:ascii="Arial" w:hAnsi="Arial" w:cs="Arial"/>
                <w:b/>
                <w:sz w:val="24"/>
                <w:szCs w:val="24"/>
              </w:rPr>
              <w:t>Background:</w:t>
            </w:r>
            <w:r>
              <w:rPr>
                <w:rFonts w:ascii="Arial" w:hAnsi="Arial" w:cs="Arial"/>
                <w:sz w:val="24"/>
                <w:szCs w:val="24"/>
              </w:rPr>
              <w:t xml:space="preserve"> The day on which</w:t>
            </w:r>
            <w:r w:rsidRPr="00EE2EC7">
              <w:rPr>
                <w:rFonts w:ascii="Arial" w:hAnsi="Arial" w:cs="Arial"/>
                <w:sz w:val="24"/>
                <w:szCs w:val="24"/>
              </w:rPr>
              <w:t xml:space="preserve"> something is done and the day of </w:t>
            </w:r>
            <w:r>
              <w:rPr>
                <w:rFonts w:ascii="Arial" w:hAnsi="Arial" w:cs="Arial"/>
                <w:sz w:val="24"/>
                <w:szCs w:val="24"/>
              </w:rPr>
              <w:t xml:space="preserve">a </w:t>
            </w:r>
            <w:r w:rsidRPr="00EE2EC7">
              <w:rPr>
                <w:rFonts w:ascii="Arial" w:hAnsi="Arial" w:cs="Arial"/>
                <w:sz w:val="24"/>
                <w:szCs w:val="24"/>
              </w:rPr>
              <w:t>meeting should not be counted</w:t>
            </w:r>
            <w:r>
              <w:rPr>
                <w:rFonts w:ascii="Arial" w:hAnsi="Arial" w:cs="Arial"/>
                <w:sz w:val="24"/>
                <w:szCs w:val="24"/>
              </w:rPr>
              <w:t xml:space="preserve"> as clear working days</w:t>
            </w:r>
            <w:r w:rsidRPr="00EE2EC7">
              <w:rPr>
                <w:rFonts w:ascii="Arial" w:hAnsi="Arial" w:cs="Arial"/>
                <w:sz w:val="24"/>
                <w:szCs w:val="24"/>
              </w:rPr>
              <w:t xml:space="preserve">, only the </w:t>
            </w:r>
            <w:r>
              <w:rPr>
                <w:rFonts w:ascii="Arial" w:hAnsi="Arial" w:cs="Arial"/>
                <w:sz w:val="24"/>
                <w:szCs w:val="24"/>
              </w:rPr>
              <w:t xml:space="preserve">working </w:t>
            </w:r>
            <w:r w:rsidRPr="00EE2EC7">
              <w:rPr>
                <w:rFonts w:ascii="Arial" w:hAnsi="Arial" w:cs="Arial"/>
                <w:sz w:val="24"/>
                <w:szCs w:val="24"/>
              </w:rPr>
              <w:t>days in between.</w:t>
            </w:r>
            <w:r>
              <w:rPr>
                <w:rFonts w:ascii="Arial" w:hAnsi="Arial" w:cs="Arial"/>
                <w:sz w:val="24"/>
                <w:szCs w:val="24"/>
              </w:rPr>
              <w:t xml:space="preserve"> </w:t>
            </w:r>
          </w:p>
          <w:p w14:paraId="780F6AEA" w14:textId="503E9C28" w:rsidR="003A7109" w:rsidRPr="00D95602" w:rsidRDefault="003A7109" w:rsidP="003A7109">
            <w:pPr>
              <w:rPr>
                <w:rFonts w:ascii="Arial" w:hAnsi="Arial" w:cs="Arial"/>
                <w:sz w:val="24"/>
                <w:szCs w:val="24"/>
              </w:rPr>
            </w:pPr>
          </w:p>
        </w:tc>
        <w:tc>
          <w:tcPr>
            <w:tcW w:w="5953" w:type="dxa"/>
          </w:tcPr>
          <w:p w14:paraId="71D46CD9" w14:textId="77777777" w:rsidR="003A7109" w:rsidRDefault="003A7109" w:rsidP="003A7109">
            <w:pPr>
              <w:rPr>
                <w:rFonts w:ascii="Arial" w:hAnsi="Arial" w:cs="Arial"/>
                <w:sz w:val="24"/>
                <w:szCs w:val="24"/>
              </w:rPr>
            </w:pPr>
            <w:r w:rsidRPr="00D719D2">
              <w:rPr>
                <w:rFonts w:ascii="Arial" w:hAnsi="Arial" w:cs="Arial"/>
                <w:sz w:val="24"/>
                <w:szCs w:val="24"/>
              </w:rPr>
              <w:lastRenderedPageBreak/>
              <w:t xml:space="preserve">(b) </w:t>
            </w:r>
            <w:proofErr w:type="gramStart"/>
            <w:r w:rsidRPr="00D719D2">
              <w:rPr>
                <w:rFonts w:ascii="Arial" w:hAnsi="Arial" w:cs="Arial"/>
                <w:sz w:val="24"/>
                <w:szCs w:val="24"/>
              </w:rPr>
              <w:t>addresses</w:t>
            </w:r>
            <w:proofErr w:type="gramEnd"/>
            <w:r w:rsidRPr="00D719D2">
              <w:rPr>
                <w:rFonts w:ascii="Arial" w:hAnsi="Arial" w:cs="Arial"/>
                <w:sz w:val="24"/>
                <w:szCs w:val="24"/>
              </w:rPr>
              <w:t xml:space="preserve"> and questions by members of the public, 15 minutes in total.</w:t>
            </w:r>
          </w:p>
          <w:p w14:paraId="7D60ABAD" w14:textId="77777777" w:rsidR="003A7109" w:rsidRDefault="003A7109" w:rsidP="003A7109">
            <w:pPr>
              <w:rPr>
                <w:rFonts w:ascii="Arial" w:hAnsi="Arial" w:cs="Arial"/>
                <w:sz w:val="24"/>
                <w:szCs w:val="24"/>
              </w:rPr>
            </w:pPr>
          </w:p>
          <w:p w14:paraId="00A70CF4" w14:textId="77777777" w:rsidR="003A7109" w:rsidRDefault="003A7109" w:rsidP="003A7109">
            <w:pPr>
              <w:rPr>
                <w:rFonts w:ascii="Arial" w:hAnsi="Arial" w:cs="Arial"/>
                <w:sz w:val="24"/>
                <w:szCs w:val="24"/>
              </w:rPr>
            </w:pPr>
            <w:r w:rsidRPr="00D719D2">
              <w:rPr>
                <w:rFonts w:ascii="Arial" w:hAnsi="Arial" w:cs="Arial"/>
                <w:sz w:val="24"/>
                <w:szCs w:val="24"/>
              </w:rPr>
              <w:t>Members of the public can submit questions in writing about any item for</w:t>
            </w:r>
            <w:r>
              <w:rPr>
                <w:rFonts w:ascii="Arial" w:hAnsi="Arial" w:cs="Arial"/>
                <w:sz w:val="24"/>
                <w:szCs w:val="24"/>
              </w:rPr>
              <w:t xml:space="preserve"> </w:t>
            </w:r>
            <w:r w:rsidRPr="00D719D2">
              <w:rPr>
                <w:rFonts w:ascii="Arial" w:hAnsi="Arial" w:cs="Arial"/>
                <w:sz w:val="24"/>
                <w:szCs w:val="24"/>
              </w:rPr>
              <w:t>decision at the meeting. Questions, stating t</w:t>
            </w:r>
            <w:r>
              <w:rPr>
                <w:rFonts w:ascii="Arial" w:hAnsi="Arial" w:cs="Arial"/>
                <w:sz w:val="24"/>
                <w:szCs w:val="24"/>
              </w:rPr>
              <w:t xml:space="preserve">he relevant agenda item, must be </w:t>
            </w:r>
            <w:r w:rsidRPr="00D719D2">
              <w:rPr>
                <w:rFonts w:ascii="Arial" w:hAnsi="Arial" w:cs="Arial"/>
                <w:sz w:val="24"/>
                <w:szCs w:val="24"/>
              </w:rPr>
              <w:t xml:space="preserve">received by </w:t>
            </w:r>
            <w:r w:rsidRPr="00D719D2">
              <w:rPr>
                <w:rFonts w:ascii="Arial" w:hAnsi="Arial" w:cs="Arial"/>
                <w:sz w:val="24"/>
                <w:szCs w:val="24"/>
              </w:rPr>
              <w:lastRenderedPageBreak/>
              <w:t xml:space="preserve">the Head of Law and Governance by 9.30am two </w:t>
            </w:r>
            <w:r w:rsidRPr="00D719D2">
              <w:rPr>
                <w:rFonts w:ascii="Arial" w:hAnsi="Arial" w:cs="Arial"/>
                <w:i/>
                <w:strike/>
                <w:sz w:val="24"/>
                <w:szCs w:val="24"/>
              </w:rPr>
              <w:t xml:space="preserve">clear </w:t>
            </w:r>
            <w:r w:rsidRPr="00D719D2">
              <w:rPr>
                <w:rFonts w:ascii="Arial" w:hAnsi="Arial" w:cs="Arial"/>
                <w:sz w:val="24"/>
                <w:szCs w:val="24"/>
              </w:rPr>
              <w:t>working day</w:t>
            </w:r>
            <w:r>
              <w:rPr>
                <w:rFonts w:ascii="Arial" w:hAnsi="Arial" w:cs="Arial"/>
                <w:b/>
                <w:i/>
                <w:sz w:val="24"/>
                <w:szCs w:val="24"/>
              </w:rPr>
              <w:t>s</w:t>
            </w:r>
            <w:r w:rsidRPr="00D719D2">
              <w:rPr>
                <w:rFonts w:ascii="Arial" w:hAnsi="Arial" w:cs="Arial"/>
                <w:sz w:val="24"/>
                <w:szCs w:val="24"/>
              </w:rPr>
              <w:t xml:space="preserve"> before the meeting (e.g. for a Thursday meeting, the deadline would be</w:t>
            </w:r>
            <w:r>
              <w:rPr>
                <w:rFonts w:ascii="Arial" w:hAnsi="Arial" w:cs="Arial"/>
                <w:sz w:val="24"/>
                <w:szCs w:val="24"/>
              </w:rPr>
              <w:t xml:space="preserve"> </w:t>
            </w:r>
            <w:r w:rsidRPr="00D719D2">
              <w:rPr>
                <w:rFonts w:ascii="Arial" w:hAnsi="Arial" w:cs="Arial"/>
                <w:sz w:val="24"/>
                <w:szCs w:val="24"/>
              </w:rPr>
              <w:t>9.30 am on the Tuesday).</w:t>
            </w:r>
          </w:p>
          <w:p w14:paraId="0285952A" w14:textId="23A89EEB" w:rsidR="003A7109" w:rsidRPr="00D95602" w:rsidRDefault="003A7109" w:rsidP="003A7109">
            <w:pPr>
              <w:rPr>
                <w:rFonts w:ascii="Arial" w:hAnsi="Arial" w:cs="Arial"/>
                <w:sz w:val="24"/>
                <w:szCs w:val="24"/>
              </w:rPr>
            </w:pPr>
            <w:r>
              <w:rPr>
                <w:rFonts w:ascii="Arial" w:hAnsi="Arial" w:cs="Arial"/>
                <w:sz w:val="24"/>
                <w:szCs w:val="24"/>
              </w:rPr>
              <w:t>…</w:t>
            </w:r>
          </w:p>
        </w:tc>
      </w:tr>
      <w:tr w:rsidR="003A7109" w14:paraId="4146C0B6" w14:textId="77777777" w:rsidTr="00D525BD">
        <w:tc>
          <w:tcPr>
            <w:tcW w:w="568" w:type="dxa"/>
            <w:shd w:val="clear" w:color="auto" w:fill="auto"/>
          </w:tcPr>
          <w:p w14:paraId="20CE41E4" w14:textId="688814B0" w:rsidR="003A7109" w:rsidRPr="00D95602" w:rsidRDefault="00AC2461" w:rsidP="003A7109">
            <w:pPr>
              <w:rPr>
                <w:rFonts w:ascii="Arial" w:hAnsi="Arial" w:cs="Arial"/>
                <w:sz w:val="24"/>
                <w:szCs w:val="24"/>
              </w:rPr>
            </w:pPr>
            <w:r>
              <w:rPr>
                <w:rFonts w:ascii="Arial" w:hAnsi="Arial" w:cs="Arial"/>
                <w:sz w:val="24"/>
                <w:szCs w:val="24"/>
              </w:rPr>
              <w:lastRenderedPageBreak/>
              <w:t>30</w:t>
            </w:r>
          </w:p>
        </w:tc>
        <w:tc>
          <w:tcPr>
            <w:tcW w:w="1985" w:type="dxa"/>
            <w:shd w:val="clear" w:color="auto" w:fill="auto"/>
          </w:tcPr>
          <w:p w14:paraId="7B6BD7AD" w14:textId="77777777" w:rsidR="003A7109" w:rsidRPr="00D719D2" w:rsidRDefault="003A7109" w:rsidP="003A7109">
            <w:pPr>
              <w:rPr>
                <w:rFonts w:ascii="Arial" w:hAnsi="Arial" w:cs="Arial"/>
                <w:sz w:val="24"/>
                <w:szCs w:val="24"/>
              </w:rPr>
            </w:pPr>
            <w:r w:rsidRPr="00D719D2">
              <w:rPr>
                <w:rFonts w:ascii="Arial" w:hAnsi="Arial" w:cs="Arial"/>
                <w:sz w:val="24"/>
                <w:szCs w:val="24"/>
              </w:rPr>
              <w:t xml:space="preserve">Part 12.10 </w:t>
            </w:r>
          </w:p>
          <w:p w14:paraId="4F0AC0AC" w14:textId="77777777" w:rsidR="003A7109" w:rsidRPr="00AF3F87" w:rsidRDefault="003A7109" w:rsidP="003A7109">
            <w:pPr>
              <w:rPr>
                <w:rFonts w:ascii="Arial" w:hAnsi="Arial" w:cs="Arial"/>
                <w:sz w:val="24"/>
                <w:szCs w:val="24"/>
              </w:rPr>
            </w:pPr>
          </w:p>
        </w:tc>
        <w:tc>
          <w:tcPr>
            <w:tcW w:w="6095" w:type="dxa"/>
          </w:tcPr>
          <w:p w14:paraId="733E0516" w14:textId="77777777" w:rsidR="003A7109" w:rsidRDefault="003A7109" w:rsidP="003A7109">
            <w:pPr>
              <w:rPr>
                <w:rFonts w:ascii="Arial" w:hAnsi="Arial" w:cs="Arial"/>
                <w:sz w:val="24"/>
                <w:szCs w:val="24"/>
              </w:rPr>
            </w:pPr>
            <w:r w:rsidRPr="006A553D">
              <w:rPr>
                <w:rFonts w:ascii="Arial" w:hAnsi="Arial" w:cs="Arial"/>
                <w:b/>
                <w:sz w:val="24"/>
                <w:szCs w:val="24"/>
              </w:rPr>
              <w:t>Proposal:</w:t>
            </w:r>
            <w:r>
              <w:rPr>
                <w:rFonts w:ascii="Arial" w:hAnsi="Arial" w:cs="Arial"/>
                <w:sz w:val="24"/>
                <w:szCs w:val="24"/>
              </w:rPr>
              <w:t xml:space="preserve"> To ensure that the term </w:t>
            </w:r>
            <w:r w:rsidRPr="00EE2EC7">
              <w:rPr>
                <w:rFonts w:ascii="Arial" w:hAnsi="Arial" w:cs="Arial"/>
                <w:sz w:val="24"/>
                <w:szCs w:val="24"/>
              </w:rPr>
              <w:t xml:space="preserve">“clear working days” </w:t>
            </w:r>
            <w:r>
              <w:rPr>
                <w:rFonts w:ascii="Arial" w:hAnsi="Arial" w:cs="Arial"/>
                <w:sz w:val="24"/>
                <w:szCs w:val="24"/>
              </w:rPr>
              <w:t xml:space="preserve">has a </w:t>
            </w:r>
            <w:r w:rsidRPr="00EE2EC7">
              <w:rPr>
                <w:rFonts w:ascii="Arial" w:hAnsi="Arial" w:cs="Arial"/>
                <w:sz w:val="24"/>
                <w:szCs w:val="24"/>
              </w:rPr>
              <w:t>consistent meaning throu</w:t>
            </w:r>
            <w:r>
              <w:rPr>
                <w:rFonts w:ascii="Arial" w:hAnsi="Arial" w:cs="Arial"/>
                <w:sz w:val="24"/>
                <w:szCs w:val="24"/>
              </w:rPr>
              <w:t xml:space="preserve">ghout the Constitution. </w:t>
            </w:r>
          </w:p>
          <w:p w14:paraId="2D56218B" w14:textId="77777777" w:rsidR="003A7109" w:rsidRDefault="003A7109" w:rsidP="003A7109">
            <w:pPr>
              <w:rPr>
                <w:rFonts w:ascii="Arial" w:hAnsi="Arial" w:cs="Arial"/>
                <w:sz w:val="24"/>
                <w:szCs w:val="24"/>
              </w:rPr>
            </w:pPr>
          </w:p>
          <w:p w14:paraId="5C519169" w14:textId="77777777" w:rsidR="003A7109" w:rsidRDefault="003A7109" w:rsidP="003A7109">
            <w:pPr>
              <w:rPr>
                <w:rFonts w:ascii="Arial" w:hAnsi="Arial" w:cs="Arial"/>
                <w:sz w:val="24"/>
                <w:szCs w:val="24"/>
              </w:rPr>
            </w:pPr>
            <w:r>
              <w:rPr>
                <w:rFonts w:ascii="Arial" w:hAnsi="Arial" w:cs="Arial"/>
                <w:sz w:val="24"/>
                <w:szCs w:val="24"/>
              </w:rPr>
              <w:t>P</w:t>
            </w:r>
            <w:r w:rsidRPr="00D719D2">
              <w:rPr>
                <w:rFonts w:ascii="Arial" w:hAnsi="Arial" w:cs="Arial"/>
                <w:sz w:val="24"/>
                <w:szCs w:val="24"/>
              </w:rPr>
              <w:t xml:space="preserve">art 12.10 – should state “one </w:t>
            </w:r>
            <w:r>
              <w:rPr>
                <w:rFonts w:ascii="Arial" w:hAnsi="Arial" w:cs="Arial"/>
                <w:sz w:val="24"/>
                <w:szCs w:val="24"/>
              </w:rPr>
              <w:t xml:space="preserve">working </w:t>
            </w:r>
            <w:r w:rsidRPr="00D719D2">
              <w:rPr>
                <w:rFonts w:ascii="Arial" w:hAnsi="Arial" w:cs="Arial"/>
                <w:sz w:val="24"/>
                <w:szCs w:val="24"/>
              </w:rPr>
              <w:t>day” not “one clear working day before the meeting”</w:t>
            </w:r>
            <w:r>
              <w:rPr>
                <w:rFonts w:ascii="Arial" w:hAnsi="Arial" w:cs="Arial"/>
                <w:sz w:val="24"/>
                <w:szCs w:val="24"/>
              </w:rPr>
              <w:t>.</w:t>
            </w:r>
          </w:p>
          <w:p w14:paraId="404440A9" w14:textId="77777777" w:rsidR="003A7109" w:rsidRDefault="003A7109" w:rsidP="003A7109">
            <w:pPr>
              <w:rPr>
                <w:rFonts w:ascii="Arial" w:hAnsi="Arial" w:cs="Arial"/>
                <w:sz w:val="24"/>
                <w:szCs w:val="24"/>
              </w:rPr>
            </w:pPr>
          </w:p>
          <w:p w14:paraId="1571733B" w14:textId="77777777" w:rsidR="003A7109" w:rsidRPr="00D719D2" w:rsidRDefault="003A7109" w:rsidP="003A7109">
            <w:pPr>
              <w:rPr>
                <w:rFonts w:ascii="Arial" w:hAnsi="Arial" w:cs="Arial"/>
                <w:sz w:val="24"/>
                <w:szCs w:val="24"/>
              </w:rPr>
            </w:pPr>
            <w:r w:rsidRPr="006A553D">
              <w:rPr>
                <w:rFonts w:ascii="Arial" w:hAnsi="Arial" w:cs="Arial"/>
                <w:b/>
                <w:sz w:val="24"/>
                <w:szCs w:val="24"/>
              </w:rPr>
              <w:t>Background:</w:t>
            </w:r>
            <w:r w:rsidRPr="00D719D2">
              <w:rPr>
                <w:rFonts w:ascii="Arial" w:hAnsi="Arial" w:cs="Arial"/>
                <w:sz w:val="24"/>
                <w:szCs w:val="24"/>
              </w:rPr>
              <w:t xml:space="preserve"> The day on which something is done and the day of a meeting should not be counted as clear working days, only the working days in between. </w:t>
            </w:r>
          </w:p>
          <w:p w14:paraId="6A8E56F5" w14:textId="652BFE23" w:rsidR="003A7109" w:rsidRDefault="003A7109" w:rsidP="003A7109">
            <w:pPr>
              <w:rPr>
                <w:rFonts w:ascii="Arial" w:hAnsi="Arial" w:cs="Arial"/>
                <w:sz w:val="24"/>
                <w:szCs w:val="24"/>
              </w:rPr>
            </w:pPr>
          </w:p>
        </w:tc>
        <w:tc>
          <w:tcPr>
            <w:tcW w:w="5953" w:type="dxa"/>
          </w:tcPr>
          <w:p w14:paraId="512BD528" w14:textId="77777777" w:rsidR="003A7109" w:rsidRDefault="003A7109" w:rsidP="003A7109">
            <w:pPr>
              <w:rPr>
                <w:rFonts w:ascii="Arial" w:hAnsi="Arial" w:cs="Arial"/>
                <w:sz w:val="24"/>
                <w:szCs w:val="24"/>
              </w:rPr>
            </w:pPr>
            <w:r w:rsidRPr="00D719D2">
              <w:rPr>
                <w:rFonts w:ascii="Arial" w:hAnsi="Arial" w:cs="Arial"/>
                <w:sz w:val="24"/>
                <w:szCs w:val="24"/>
              </w:rPr>
              <w:t>Oxford City councillors may, when the chair agrees, address the Cabinet on an</w:t>
            </w:r>
            <w:r>
              <w:rPr>
                <w:rFonts w:ascii="Arial" w:hAnsi="Arial" w:cs="Arial"/>
                <w:sz w:val="24"/>
                <w:szCs w:val="24"/>
              </w:rPr>
              <w:t xml:space="preserve"> </w:t>
            </w:r>
            <w:r w:rsidRPr="00D719D2">
              <w:rPr>
                <w:rFonts w:ascii="Arial" w:hAnsi="Arial" w:cs="Arial"/>
                <w:sz w:val="24"/>
                <w:szCs w:val="24"/>
              </w:rPr>
              <w:t>item for decision on the agenda (other than on the minutes). The member seeking</w:t>
            </w:r>
            <w:r>
              <w:rPr>
                <w:rFonts w:ascii="Arial" w:hAnsi="Arial" w:cs="Arial"/>
                <w:sz w:val="24"/>
                <w:szCs w:val="24"/>
              </w:rPr>
              <w:t xml:space="preserve"> </w:t>
            </w:r>
            <w:r w:rsidRPr="00D719D2">
              <w:rPr>
                <w:rFonts w:ascii="Arial" w:hAnsi="Arial" w:cs="Arial"/>
                <w:sz w:val="24"/>
                <w:szCs w:val="24"/>
              </w:rPr>
              <w:t>to make an address must notify the Head of</w:t>
            </w:r>
            <w:r>
              <w:rPr>
                <w:rFonts w:ascii="Arial" w:hAnsi="Arial" w:cs="Arial"/>
                <w:sz w:val="24"/>
                <w:szCs w:val="24"/>
              </w:rPr>
              <w:t xml:space="preserve"> Law and Governance by 9.30am at </w:t>
            </w:r>
            <w:r w:rsidRPr="00D719D2">
              <w:rPr>
                <w:rFonts w:ascii="Arial" w:hAnsi="Arial" w:cs="Arial"/>
                <w:sz w:val="24"/>
                <w:szCs w:val="24"/>
              </w:rPr>
              <w:t xml:space="preserve">least one </w:t>
            </w:r>
            <w:r w:rsidRPr="00D719D2">
              <w:rPr>
                <w:rFonts w:ascii="Arial" w:hAnsi="Arial" w:cs="Arial"/>
                <w:strike/>
                <w:sz w:val="24"/>
                <w:szCs w:val="24"/>
              </w:rPr>
              <w:t>clear</w:t>
            </w:r>
            <w:r w:rsidRPr="00D719D2">
              <w:rPr>
                <w:rFonts w:ascii="Arial" w:hAnsi="Arial" w:cs="Arial"/>
                <w:sz w:val="24"/>
                <w:szCs w:val="24"/>
              </w:rPr>
              <w:t xml:space="preserve"> working day before the meeting, stating the relevant agenda items.</w:t>
            </w:r>
            <w:r>
              <w:rPr>
                <w:rFonts w:ascii="Arial" w:hAnsi="Arial" w:cs="Arial"/>
                <w:sz w:val="24"/>
                <w:szCs w:val="24"/>
              </w:rPr>
              <w:t xml:space="preserve"> </w:t>
            </w:r>
            <w:r w:rsidRPr="00D719D2">
              <w:rPr>
                <w:rFonts w:ascii="Arial" w:hAnsi="Arial" w:cs="Arial"/>
                <w:sz w:val="24"/>
                <w:szCs w:val="24"/>
              </w:rPr>
              <w:t>An address may last for no more than three minutes. If an address is made, the</w:t>
            </w:r>
            <w:r>
              <w:rPr>
                <w:rFonts w:ascii="Arial" w:hAnsi="Arial" w:cs="Arial"/>
                <w:sz w:val="24"/>
                <w:szCs w:val="24"/>
              </w:rPr>
              <w:t xml:space="preserve"> </w:t>
            </w:r>
            <w:r w:rsidRPr="00D719D2">
              <w:rPr>
                <w:rFonts w:ascii="Arial" w:hAnsi="Arial" w:cs="Arial"/>
                <w:sz w:val="24"/>
                <w:szCs w:val="24"/>
              </w:rPr>
              <w:t>Cabinet member who has political responsibility for the item for decision may</w:t>
            </w:r>
            <w:r>
              <w:rPr>
                <w:rFonts w:ascii="Arial" w:hAnsi="Arial" w:cs="Arial"/>
                <w:sz w:val="24"/>
                <w:szCs w:val="24"/>
              </w:rPr>
              <w:t xml:space="preserve"> </w:t>
            </w:r>
            <w:r w:rsidRPr="00D719D2">
              <w:rPr>
                <w:rFonts w:ascii="Arial" w:hAnsi="Arial" w:cs="Arial"/>
                <w:sz w:val="24"/>
                <w:szCs w:val="24"/>
              </w:rPr>
              <w:t>respond or the Cabinet will have regard to the points raised in reaching its</w:t>
            </w:r>
            <w:r>
              <w:rPr>
                <w:rFonts w:ascii="Arial" w:hAnsi="Arial" w:cs="Arial"/>
                <w:sz w:val="24"/>
                <w:szCs w:val="24"/>
              </w:rPr>
              <w:t xml:space="preserve"> </w:t>
            </w:r>
            <w:r w:rsidRPr="00D719D2">
              <w:rPr>
                <w:rFonts w:ascii="Arial" w:hAnsi="Arial" w:cs="Arial"/>
                <w:sz w:val="24"/>
                <w:szCs w:val="24"/>
              </w:rPr>
              <w:t>decision.</w:t>
            </w:r>
          </w:p>
          <w:p w14:paraId="71AAD1FD" w14:textId="3C5E5E20" w:rsidR="00964E1B" w:rsidRDefault="00964E1B" w:rsidP="003A7109">
            <w:pPr>
              <w:rPr>
                <w:rFonts w:ascii="Arial" w:hAnsi="Arial" w:cs="Arial"/>
                <w:i/>
                <w:sz w:val="24"/>
                <w:szCs w:val="24"/>
                <w:highlight w:val="magenta"/>
              </w:rPr>
            </w:pPr>
          </w:p>
        </w:tc>
      </w:tr>
      <w:tr w:rsidR="003A7109" w14:paraId="43233F5F" w14:textId="77777777" w:rsidTr="003A7109">
        <w:tc>
          <w:tcPr>
            <w:tcW w:w="568" w:type="dxa"/>
            <w:shd w:val="clear" w:color="auto" w:fill="auto"/>
          </w:tcPr>
          <w:p w14:paraId="7A79690B" w14:textId="18907ED4" w:rsidR="003A7109" w:rsidRPr="00AF3F87" w:rsidRDefault="00AC2461" w:rsidP="002A7C84">
            <w:pPr>
              <w:rPr>
                <w:rFonts w:ascii="Arial" w:hAnsi="Arial" w:cs="Arial"/>
                <w:sz w:val="24"/>
                <w:szCs w:val="24"/>
              </w:rPr>
            </w:pPr>
            <w:r>
              <w:rPr>
                <w:rFonts w:ascii="Arial" w:hAnsi="Arial" w:cs="Arial"/>
                <w:sz w:val="24"/>
                <w:szCs w:val="24"/>
              </w:rPr>
              <w:t>31</w:t>
            </w:r>
          </w:p>
        </w:tc>
        <w:tc>
          <w:tcPr>
            <w:tcW w:w="1985" w:type="dxa"/>
            <w:shd w:val="clear" w:color="auto" w:fill="auto"/>
          </w:tcPr>
          <w:p w14:paraId="720F2136" w14:textId="6726A484" w:rsidR="003A7109" w:rsidRPr="004649E6" w:rsidRDefault="003A7109" w:rsidP="003A7109">
            <w:pPr>
              <w:rPr>
                <w:rFonts w:ascii="Arial" w:hAnsi="Arial" w:cs="Arial"/>
                <w:sz w:val="24"/>
                <w:szCs w:val="24"/>
              </w:rPr>
            </w:pPr>
            <w:r>
              <w:rPr>
                <w:rFonts w:ascii="Arial" w:hAnsi="Arial" w:cs="Arial"/>
                <w:sz w:val="24"/>
                <w:szCs w:val="24"/>
              </w:rPr>
              <w:t>14.2: Appointment and membership of committees</w:t>
            </w:r>
          </w:p>
        </w:tc>
        <w:tc>
          <w:tcPr>
            <w:tcW w:w="6095" w:type="dxa"/>
          </w:tcPr>
          <w:p w14:paraId="50825B68" w14:textId="77777777" w:rsidR="003A7109" w:rsidRDefault="003A7109" w:rsidP="003A7109">
            <w:pPr>
              <w:rPr>
                <w:rFonts w:ascii="Arial" w:hAnsi="Arial" w:cs="Arial"/>
                <w:sz w:val="24"/>
                <w:szCs w:val="24"/>
              </w:rPr>
            </w:pPr>
            <w:r>
              <w:rPr>
                <w:rFonts w:ascii="Arial" w:hAnsi="Arial" w:cs="Arial"/>
                <w:b/>
                <w:sz w:val="24"/>
                <w:szCs w:val="24"/>
              </w:rPr>
              <w:t xml:space="preserve">Proposal: </w:t>
            </w:r>
            <w:r>
              <w:rPr>
                <w:rFonts w:ascii="Arial" w:hAnsi="Arial" w:cs="Arial"/>
                <w:sz w:val="24"/>
                <w:szCs w:val="24"/>
              </w:rPr>
              <w:t>T</w:t>
            </w:r>
            <w:r w:rsidRPr="004649E6">
              <w:rPr>
                <w:rFonts w:ascii="Arial" w:hAnsi="Arial" w:cs="Arial"/>
                <w:sz w:val="24"/>
                <w:szCs w:val="24"/>
              </w:rPr>
              <w:t xml:space="preserve">o clarify </w:t>
            </w:r>
            <w:r>
              <w:rPr>
                <w:rFonts w:ascii="Arial" w:hAnsi="Arial" w:cs="Arial"/>
                <w:sz w:val="24"/>
                <w:szCs w:val="24"/>
              </w:rPr>
              <w:t xml:space="preserve">that when Council appoints members to committees or a committee appoints members to a sub-committee where political balance requirement apply, Council or the committee making the appointment must comply with the wishes of the political group. </w:t>
            </w:r>
          </w:p>
          <w:p w14:paraId="33F97D7F" w14:textId="77777777" w:rsidR="003A7109" w:rsidRDefault="003A7109" w:rsidP="003A7109">
            <w:pPr>
              <w:rPr>
                <w:rFonts w:ascii="Arial" w:hAnsi="Arial" w:cs="Arial"/>
                <w:sz w:val="24"/>
                <w:szCs w:val="24"/>
              </w:rPr>
            </w:pPr>
          </w:p>
          <w:p w14:paraId="497A0A08" w14:textId="05504D61" w:rsidR="003A7109" w:rsidRDefault="003A7109" w:rsidP="003A7109">
            <w:pPr>
              <w:rPr>
                <w:rFonts w:ascii="Arial" w:hAnsi="Arial" w:cs="Arial"/>
                <w:sz w:val="24"/>
                <w:szCs w:val="24"/>
              </w:rPr>
            </w:pPr>
            <w:r>
              <w:rPr>
                <w:rFonts w:ascii="Arial" w:hAnsi="Arial" w:cs="Arial"/>
                <w:b/>
                <w:sz w:val="24"/>
                <w:szCs w:val="24"/>
              </w:rPr>
              <w:t xml:space="preserve">Rationale: </w:t>
            </w:r>
            <w:r>
              <w:rPr>
                <w:rFonts w:ascii="Arial" w:hAnsi="Arial" w:cs="Arial"/>
                <w:sz w:val="24"/>
                <w:szCs w:val="24"/>
              </w:rPr>
              <w:t>Most committees must be appointed based on the principles of political proportionality. This should be done based on the nominations of political groups apart from in exceptional circumstances e.g. if a Member had been recommended to stand down from a committee following a standards investigation.</w:t>
            </w:r>
          </w:p>
        </w:tc>
        <w:tc>
          <w:tcPr>
            <w:tcW w:w="5953" w:type="dxa"/>
          </w:tcPr>
          <w:p w14:paraId="74B5265A" w14:textId="77777777" w:rsidR="003A7109" w:rsidRPr="00E80738" w:rsidRDefault="003A7109" w:rsidP="003A7109">
            <w:pPr>
              <w:rPr>
                <w:rFonts w:ascii="Arial" w:hAnsi="Arial" w:cs="Arial"/>
                <w:sz w:val="24"/>
                <w:szCs w:val="24"/>
              </w:rPr>
            </w:pPr>
            <w:r w:rsidRPr="00E80738">
              <w:rPr>
                <w:rFonts w:ascii="Arial" w:hAnsi="Arial" w:cs="Arial"/>
                <w:sz w:val="24"/>
                <w:szCs w:val="24"/>
              </w:rPr>
              <w:t>Council is responsible for appointing and dissolving committees and for agreeing</w:t>
            </w:r>
            <w:r>
              <w:rPr>
                <w:rFonts w:ascii="Arial" w:hAnsi="Arial" w:cs="Arial"/>
                <w:sz w:val="24"/>
                <w:szCs w:val="24"/>
              </w:rPr>
              <w:t xml:space="preserve"> </w:t>
            </w:r>
            <w:r w:rsidRPr="00E80738">
              <w:rPr>
                <w:rFonts w:ascii="Arial" w:hAnsi="Arial" w:cs="Arial"/>
                <w:sz w:val="24"/>
                <w:szCs w:val="24"/>
              </w:rPr>
              <w:t>their membership and roles. Committees are responsible for appointing any subcommittees.</w:t>
            </w:r>
            <w:r>
              <w:rPr>
                <w:rFonts w:ascii="Arial" w:hAnsi="Arial" w:cs="Arial"/>
                <w:sz w:val="24"/>
                <w:szCs w:val="24"/>
              </w:rPr>
              <w:t xml:space="preserve"> </w:t>
            </w:r>
            <w:r w:rsidRPr="00E80738">
              <w:rPr>
                <w:rFonts w:ascii="Arial" w:hAnsi="Arial" w:cs="Arial"/>
                <w:sz w:val="24"/>
                <w:szCs w:val="24"/>
              </w:rPr>
              <w:t>Apart from the Licensing and Gambling Acts Committee and any sub-committees it appoints the number of members from each political group on</w:t>
            </w:r>
          </w:p>
          <w:p w14:paraId="69DFA0A8" w14:textId="648D39AA" w:rsidR="003A7109" w:rsidRPr="00FD36A3" w:rsidRDefault="003A7109" w:rsidP="003A7109">
            <w:pPr>
              <w:rPr>
                <w:rFonts w:ascii="Arial" w:hAnsi="Arial" w:cs="Arial"/>
                <w:i/>
                <w:sz w:val="24"/>
                <w:szCs w:val="24"/>
              </w:rPr>
            </w:pPr>
            <w:proofErr w:type="gramStart"/>
            <w:r w:rsidRPr="00E80738">
              <w:rPr>
                <w:rFonts w:ascii="Arial" w:hAnsi="Arial" w:cs="Arial"/>
                <w:sz w:val="24"/>
                <w:szCs w:val="24"/>
              </w:rPr>
              <w:t>committees</w:t>
            </w:r>
            <w:proofErr w:type="gramEnd"/>
            <w:r w:rsidRPr="00E80738">
              <w:rPr>
                <w:rFonts w:ascii="Arial" w:hAnsi="Arial" w:cs="Arial"/>
                <w:sz w:val="24"/>
                <w:szCs w:val="24"/>
              </w:rPr>
              <w:t xml:space="preserve"> will be in proportion to the size of the group.</w:t>
            </w:r>
            <w:r>
              <w:rPr>
                <w:rFonts w:ascii="Arial" w:hAnsi="Arial" w:cs="Arial"/>
                <w:sz w:val="24"/>
                <w:szCs w:val="24"/>
              </w:rPr>
              <w:t xml:space="preserve"> </w:t>
            </w:r>
            <w:r>
              <w:rPr>
                <w:rFonts w:ascii="Arial" w:hAnsi="Arial" w:cs="Arial"/>
                <w:sz w:val="24"/>
                <w:szCs w:val="24"/>
                <w:u w:val="single"/>
              </w:rPr>
              <w:t xml:space="preserve">When appointing to committees or sub-committees where political balance requirements apply, Council or the committee making the appointment will have regard to the nominations made by political groups and will only deviate from appointing those members in exceptional circumstances with reasons. </w:t>
            </w:r>
            <w:r w:rsidRPr="00E80738">
              <w:rPr>
                <w:rFonts w:ascii="Arial" w:hAnsi="Arial" w:cs="Arial"/>
                <w:sz w:val="24"/>
                <w:szCs w:val="24"/>
              </w:rPr>
              <w:t>There must always be at least one scrutiny committee and a committee that</w:t>
            </w:r>
            <w:r>
              <w:rPr>
                <w:rFonts w:ascii="Arial" w:hAnsi="Arial" w:cs="Arial"/>
                <w:sz w:val="24"/>
                <w:szCs w:val="24"/>
              </w:rPr>
              <w:t xml:space="preserve"> </w:t>
            </w:r>
            <w:r w:rsidRPr="00E80738">
              <w:rPr>
                <w:rFonts w:ascii="Arial" w:hAnsi="Arial" w:cs="Arial"/>
                <w:sz w:val="24"/>
                <w:szCs w:val="24"/>
              </w:rPr>
              <w:lastRenderedPageBreak/>
              <w:t>carries out responsibilities under the Licensing Act 2003 and the Gambling Act</w:t>
            </w:r>
            <w:r>
              <w:rPr>
                <w:rFonts w:ascii="Arial" w:hAnsi="Arial" w:cs="Arial"/>
                <w:sz w:val="24"/>
                <w:szCs w:val="24"/>
              </w:rPr>
              <w:t xml:space="preserve"> </w:t>
            </w:r>
            <w:r w:rsidRPr="00E80738">
              <w:rPr>
                <w:rFonts w:ascii="Arial" w:hAnsi="Arial" w:cs="Arial"/>
                <w:sz w:val="24"/>
                <w:szCs w:val="24"/>
              </w:rPr>
              <w:t>2005.</w:t>
            </w:r>
          </w:p>
        </w:tc>
      </w:tr>
      <w:tr w:rsidR="003A7109" w14:paraId="688AE1FF" w14:textId="77777777" w:rsidTr="00F81C67">
        <w:tc>
          <w:tcPr>
            <w:tcW w:w="568" w:type="dxa"/>
            <w:shd w:val="clear" w:color="auto" w:fill="auto"/>
          </w:tcPr>
          <w:p w14:paraId="3DB562EE" w14:textId="5CA6C345" w:rsidR="000D2C21" w:rsidRPr="00D95602" w:rsidRDefault="00AC2461" w:rsidP="003A7109">
            <w:pPr>
              <w:rPr>
                <w:rFonts w:ascii="Arial" w:hAnsi="Arial" w:cs="Arial"/>
                <w:sz w:val="24"/>
                <w:szCs w:val="24"/>
              </w:rPr>
            </w:pPr>
            <w:r>
              <w:rPr>
                <w:rFonts w:ascii="Arial" w:hAnsi="Arial" w:cs="Arial"/>
                <w:sz w:val="24"/>
                <w:szCs w:val="24"/>
              </w:rPr>
              <w:lastRenderedPageBreak/>
              <w:t>32</w:t>
            </w:r>
          </w:p>
        </w:tc>
        <w:tc>
          <w:tcPr>
            <w:tcW w:w="1985" w:type="dxa"/>
            <w:shd w:val="clear" w:color="auto" w:fill="auto"/>
          </w:tcPr>
          <w:p w14:paraId="4FB3FC14" w14:textId="4AC71C36" w:rsidR="003A7109" w:rsidRPr="00AF3F87" w:rsidRDefault="003A7109" w:rsidP="003A7109">
            <w:pPr>
              <w:rPr>
                <w:rFonts w:ascii="Arial" w:hAnsi="Arial" w:cs="Arial"/>
                <w:sz w:val="24"/>
                <w:szCs w:val="24"/>
              </w:rPr>
            </w:pPr>
            <w:r>
              <w:rPr>
                <w:rFonts w:ascii="Arial" w:hAnsi="Arial" w:cs="Arial"/>
                <w:sz w:val="24"/>
                <w:szCs w:val="24"/>
              </w:rPr>
              <w:t>Part 18.12: Project approval</w:t>
            </w:r>
          </w:p>
        </w:tc>
        <w:tc>
          <w:tcPr>
            <w:tcW w:w="6095" w:type="dxa"/>
          </w:tcPr>
          <w:p w14:paraId="46DA681B" w14:textId="572BE4AF" w:rsidR="003A7109" w:rsidRDefault="003A7109" w:rsidP="003A7109">
            <w:pPr>
              <w:rPr>
                <w:rFonts w:ascii="Arial" w:hAnsi="Arial" w:cs="Arial"/>
                <w:sz w:val="24"/>
                <w:szCs w:val="24"/>
              </w:rPr>
            </w:pPr>
            <w:r w:rsidRPr="006808DA">
              <w:rPr>
                <w:rFonts w:ascii="Arial" w:hAnsi="Arial" w:cs="Arial"/>
                <w:b/>
                <w:sz w:val="24"/>
                <w:szCs w:val="24"/>
              </w:rPr>
              <w:t>Proposal:</w:t>
            </w:r>
            <w:r>
              <w:rPr>
                <w:rFonts w:ascii="Arial" w:hAnsi="Arial" w:cs="Arial"/>
                <w:sz w:val="24"/>
                <w:szCs w:val="24"/>
              </w:rPr>
              <w:t xml:space="preserve"> To clarify what is meant by project approval and where the requirement to obtain project approval applies - to include reve</w:t>
            </w:r>
            <w:r w:rsidR="008B55E1">
              <w:rPr>
                <w:rFonts w:ascii="Arial" w:hAnsi="Arial" w:cs="Arial"/>
                <w:sz w:val="24"/>
                <w:szCs w:val="24"/>
              </w:rPr>
              <w:t>nue as well as capital projects and a clarification that Development Board would only consider proposals for capital projects.</w:t>
            </w:r>
          </w:p>
        </w:tc>
        <w:tc>
          <w:tcPr>
            <w:tcW w:w="5953" w:type="dxa"/>
            <w:shd w:val="clear" w:color="auto" w:fill="auto"/>
          </w:tcPr>
          <w:p w14:paraId="28193C53" w14:textId="77777777" w:rsidR="003A7109" w:rsidRPr="005F0B51" w:rsidRDefault="003A7109" w:rsidP="003A7109">
            <w:pPr>
              <w:autoSpaceDE w:val="0"/>
              <w:autoSpaceDN w:val="0"/>
              <w:adjustRightInd w:val="0"/>
              <w:rPr>
                <w:rFonts w:ascii="Arial" w:hAnsi="Arial" w:cs="Arial"/>
                <w:sz w:val="24"/>
                <w:szCs w:val="24"/>
              </w:rPr>
            </w:pPr>
            <w:r w:rsidRPr="005F0B51">
              <w:rPr>
                <w:rFonts w:ascii="Arial" w:hAnsi="Arial" w:cs="Arial"/>
                <w:sz w:val="24"/>
                <w:szCs w:val="24"/>
              </w:rPr>
              <w:t>18.12 Project Approval</w:t>
            </w:r>
          </w:p>
          <w:p w14:paraId="6B2BFAF1" w14:textId="77777777" w:rsidR="003A7109" w:rsidRPr="005F0B51" w:rsidRDefault="003A7109" w:rsidP="003A7109">
            <w:pPr>
              <w:autoSpaceDE w:val="0"/>
              <w:autoSpaceDN w:val="0"/>
              <w:adjustRightInd w:val="0"/>
              <w:rPr>
                <w:rFonts w:ascii="Arial" w:hAnsi="Arial" w:cs="Arial"/>
                <w:sz w:val="24"/>
                <w:szCs w:val="24"/>
              </w:rPr>
            </w:pPr>
          </w:p>
          <w:p w14:paraId="64E504D9" w14:textId="66ACB65B" w:rsidR="003A7109" w:rsidRDefault="003A7109" w:rsidP="003A7109">
            <w:pPr>
              <w:autoSpaceDE w:val="0"/>
              <w:autoSpaceDN w:val="0"/>
              <w:adjustRightInd w:val="0"/>
              <w:rPr>
                <w:rFonts w:ascii="Arial" w:hAnsi="Arial" w:cs="Arial"/>
                <w:sz w:val="24"/>
                <w:szCs w:val="24"/>
              </w:rPr>
            </w:pPr>
            <w:r w:rsidRPr="005F0B51">
              <w:rPr>
                <w:rFonts w:ascii="Arial" w:hAnsi="Arial" w:cs="Arial"/>
                <w:sz w:val="24"/>
                <w:szCs w:val="24"/>
                <w:u w:val="single"/>
              </w:rPr>
              <w:t>Project Approval is the decision making process that determines whether or not to move ahead with an initiative. It applies to both revenue and capital projects</w:t>
            </w:r>
            <w:r w:rsidRPr="005F0B51">
              <w:rPr>
                <w:rFonts w:ascii="Arial" w:hAnsi="Arial" w:cs="Arial"/>
                <w:sz w:val="24"/>
                <w:szCs w:val="24"/>
              </w:rPr>
              <w:t>. Project approval must be obtained for projects in accordance with the following requirements</w:t>
            </w:r>
            <w:r w:rsidR="008B55E1">
              <w:rPr>
                <w:rFonts w:ascii="Arial" w:hAnsi="Arial" w:cs="Arial"/>
                <w:sz w:val="24"/>
                <w:szCs w:val="24"/>
                <w:u w:val="single"/>
              </w:rPr>
              <w:t>. For capital projects, project approval must follow</w:t>
            </w:r>
            <w:r w:rsidRPr="005F0B51">
              <w:rPr>
                <w:rFonts w:ascii="Arial" w:hAnsi="Arial" w:cs="Arial"/>
                <w:sz w:val="24"/>
                <w:szCs w:val="24"/>
              </w:rPr>
              <w:t xml:space="preserve"> </w:t>
            </w:r>
            <w:r w:rsidRPr="008B55E1">
              <w:rPr>
                <w:rFonts w:ascii="Arial" w:hAnsi="Arial" w:cs="Arial"/>
                <w:strike/>
                <w:sz w:val="24"/>
                <w:szCs w:val="24"/>
              </w:rPr>
              <w:t xml:space="preserve">after </w:t>
            </w:r>
            <w:r w:rsidRPr="005F0B51">
              <w:rPr>
                <w:rFonts w:ascii="Arial" w:hAnsi="Arial" w:cs="Arial"/>
                <w:sz w:val="24"/>
                <w:szCs w:val="24"/>
              </w:rPr>
              <w:t>presentation to the Council’s Development Board (officer</w:t>
            </w:r>
            <w:r w:rsidR="008B55E1">
              <w:rPr>
                <w:rFonts w:ascii="Arial" w:hAnsi="Arial" w:cs="Arial"/>
                <w:sz w:val="24"/>
                <w:szCs w:val="24"/>
              </w:rPr>
              <w:t xml:space="preserve"> </w:t>
            </w:r>
            <w:r w:rsidRPr="005F0B51">
              <w:rPr>
                <w:rFonts w:ascii="Arial" w:hAnsi="Arial" w:cs="Arial"/>
                <w:sz w:val="24"/>
                <w:szCs w:val="24"/>
              </w:rPr>
              <w:t>group)</w:t>
            </w:r>
            <w:r>
              <w:rPr>
                <w:rFonts w:ascii="Arial" w:hAnsi="Arial" w:cs="Arial"/>
                <w:sz w:val="24"/>
                <w:szCs w:val="24"/>
              </w:rPr>
              <w:t>.</w:t>
            </w:r>
            <w:r w:rsidRPr="005F0B51">
              <w:rPr>
                <w:rFonts w:ascii="Arial" w:hAnsi="Arial" w:cs="Arial"/>
                <w:sz w:val="24"/>
                <w:szCs w:val="24"/>
              </w:rPr>
              <w:t xml:space="preserve"> </w:t>
            </w:r>
          </w:p>
          <w:p w14:paraId="43D8A04F" w14:textId="40F7E03C" w:rsidR="003A7109" w:rsidRDefault="003A7109" w:rsidP="003A7109">
            <w:pPr>
              <w:rPr>
                <w:rFonts w:ascii="Arial" w:hAnsi="Arial" w:cs="Arial"/>
                <w:i/>
                <w:sz w:val="24"/>
                <w:szCs w:val="24"/>
                <w:highlight w:val="magenta"/>
              </w:rPr>
            </w:pPr>
            <w:r w:rsidRPr="005F0B51">
              <w:rPr>
                <w:rFonts w:ascii="Arial" w:hAnsi="Arial" w:cs="Arial"/>
                <w:sz w:val="24"/>
                <w:szCs w:val="24"/>
              </w:rPr>
              <w:t>….</w:t>
            </w:r>
          </w:p>
        </w:tc>
      </w:tr>
      <w:tr w:rsidR="00A62DCE" w14:paraId="335C0BB4" w14:textId="77777777" w:rsidTr="00F81C67">
        <w:tc>
          <w:tcPr>
            <w:tcW w:w="568" w:type="dxa"/>
            <w:shd w:val="clear" w:color="auto" w:fill="auto"/>
          </w:tcPr>
          <w:p w14:paraId="7AA12F37" w14:textId="463001C8" w:rsidR="00A62DCE" w:rsidRPr="00D95602" w:rsidRDefault="00AC2461" w:rsidP="003A7109">
            <w:pPr>
              <w:rPr>
                <w:rFonts w:ascii="Arial" w:hAnsi="Arial" w:cs="Arial"/>
                <w:sz w:val="24"/>
                <w:szCs w:val="24"/>
              </w:rPr>
            </w:pPr>
            <w:r>
              <w:rPr>
                <w:rFonts w:ascii="Arial" w:hAnsi="Arial" w:cs="Arial"/>
                <w:sz w:val="24"/>
                <w:szCs w:val="24"/>
              </w:rPr>
              <w:t>33</w:t>
            </w:r>
          </w:p>
        </w:tc>
        <w:tc>
          <w:tcPr>
            <w:tcW w:w="1985" w:type="dxa"/>
            <w:shd w:val="clear" w:color="auto" w:fill="auto"/>
          </w:tcPr>
          <w:p w14:paraId="149D4E57" w14:textId="17317B5B" w:rsidR="00A62DCE" w:rsidRDefault="00A62DCE" w:rsidP="003A7109">
            <w:pPr>
              <w:rPr>
                <w:rFonts w:ascii="Arial" w:hAnsi="Arial" w:cs="Arial"/>
                <w:sz w:val="24"/>
                <w:szCs w:val="24"/>
              </w:rPr>
            </w:pPr>
            <w:r>
              <w:rPr>
                <w:rFonts w:ascii="Arial" w:hAnsi="Arial" w:cs="Arial"/>
                <w:sz w:val="24"/>
                <w:szCs w:val="24"/>
              </w:rPr>
              <w:t>Part 18.15 Asset Management</w:t>
            </w:r>
          </w:p>
        </w:tc>
        <w:tc>
          <w:tcPr>
            <w:tcW w:w="6095" w:type="dxa"/>
          </w:tcPr>
          <w:p w14:paraId="3B843980" w14:textId="4C1DB249" w:rsidR="00964E1B" w:rsidRDefault="00964E1B" w:rsidP="00964E1B">
            <w:pPr>
              <w:rPr>
                <w:rFonts w:ascii="Arial" w:hAnsi="Arial" w:cs="Arial"/>
                <w:sz w:val="24"/>
                <w:szCs w:val="24"/>
              </w:rPr>
            </w:pPr>
            <w:r>
              <w:rPr>
                <w:rFonts w:ascii="Arial" w:hAnsi="Arial" w:cs="Arial"/>
                <w:b/>
                <w:sz w:val="24"/>
                <w:szCs w:val="24"/>
              </w:rPr>
              <w:t xml:space="preserve">Proposal: </w:t>
            </w:r>
            <w:r>
              <w:rPr>
                <w:rFonts w:ascii="Arial" w:hAnsi="Arial" w:cs="Arial"/>
                <w:sz w:val="24"/>
                <w:szCs w:val="24"/>
              </w:rPr>
              <w:t>To update officer post titles to reflect the current senior management structure.</w:t>
            </w:r>
          </w:p>
          <w:p w14:paraId="5A9EAFC7" w14:textId="77777777" w:rsidR="00964E1B" w:rsidRDefault="00964E1B" w:rsidP="00964E1B">
            <w:pPr>
              <w:rPr>
                <w:rFonts w:ascii="Arial" w:hAnsi="Arial" w:cs="Arial"/>
                <w:sz w:val="24"/>
                <w:szCs w:val="24"/>
              </w:rPr>
            </w:pPr>
          </w:p>
          <w:p w14:paraId="71D30EBC" w14:textId="7B35702F" w:rsidR="00A62DCE" w:rsidRPr="006808DA" w:rsidRDefault="00964E1B" w:rsidP="00964E1B">
            <w:pPr>
              <w:rPr>
                <w:rFonts w:ascii="Arial" w:hAnsi="Arial" w:cs="Arial"/>
                <w:b/>
                <w:sz w:val="24"/>
                <w:szCs w:val="24"/>
              </w:rPr>
            </w:pPr>
            <w:r>
              <w:rPr>
                <w:rFonts w:ascii="Arial" w:hAnsi="Arial" w:cs="Arial"/>
                <w:b/>
                <w:sz w:val="24"/>
                <w:szCs w:val="24"/>
              </w:rPr>
              <w:t xml:space="preserve">Background: </w:t>
            </w:r>
            <w:r>
              <w:rPr>
                <w:rFonts w:ascii="Arial" w:hAnsi="Arial" w:cs="Arial"/>
                <w:sz w:val="24"/>
                <w:szCs w:val="24"/>
              </w:rPr>
              <w:t>The post of Head of Corporate Property has replaced that of Regeneration and Major Projects Service Manager.</w:t>
            </w:r>
          </w:p>
        </w:tc>
        <w:tc>
          <w:tcPr>
            <w:tcW w:w="5953" w:type="dxa"/>
            <w:shd w:val="clear" w:color="auto" w:fill="auto"/>
          </w:tcPr>
          <w:p w14:paraId="3B77E236" w14:textId="497DE29A" w:rsidR="00A62DCE" w:rsidRPr="00A62DCE" w:rsidRDefault="00A62DCE" w:rsidP="00A62DCE">
            <w:pPr>
              <w:autoSpaceDE w:val="0"/>
              <w:autoSpaceDN w:val="0"/>
              <w:adjustRightInd w:val="0"/>
              <w:rPr>
                <w:rFonts w:ascii="Arial" w:hAnsi="Arial" w:cs="Arial"/>
                <w:sz w:val="24"/>
                <w:szCs w:val="24"/>
                <w:u w:val="single"/>
              </w:rPr>
            </w:pPr>
            <w:r>
              <w:rPr>
                <w:rFonts w:ascii="Arial" w:hAnsi="Arial" w:cs="Arial"/>
                <w:sz w:val="24"/>
                <w:szCs w:val="24"/>
              </w:rPr>
              <w:t xml:space="preserve">(a) Responsibilities of </w:t>
            </w:r>
            <w:r w:rsidRPr="00A62DCE">
              <w:rPr>
                <w:rFonts w:ascii="Arial" w:hAnsi="Arial" w:cs="Arial"/>
                <w:strike/>
                <w:sz w:val="24"/>
                <w:szCs w:val="24"/>
              </w:rPr>
              <w:t>Regeneration and Major Projects Service Manager</w:t>
            </w:r>
            <w:r>
              <w:rPr>
                <w:rFonts w:ascii="Arial" w:hAnsi="Arial" w:cs="Arial"/>
                <w:sz w:val="24"/>
                <w:szCs w:val="24"/>
              </w:rPr>
              <w:t xml:space="preserve"> </w:t>
            </w:r>
            <w:r w:rsidRPr="00A62DCE">
              <w:rPr>
                <w:rFonts w:ascii="Arial" w:hAnsi="Arial" w:cs="Arial"/>
                <w:sz w:val="24"/>
                <w:szCs w:val="24"/>
                <w:u w:val="single"/>
              </w:rPr>
              <w:t>Head of Corporate Property</w:t>
            </w:r>
          </w:p>
          <w:p w14:paraId="3E3CB0C0" w14:textId="77777777" w:rsidR="00A62DCE" w:rsidRDefault="00A62DCE" w:rsidP="00A62DCE">
            <w:pPr>
              <w:autoSpaceDE w:val="0"/>
              <w:autoSpaceDN w:val="0"/>
              <w:adjustRightInd w:val="0"/>
              <w:rPr>
                <w:rFonts w:ascii="Arial" w:hAnsi="Arial" w:cs="Arial"/>
                <w:sz w:val="24"/>
                <w:szCs w:val="24"/>
              </w:rPr>
            </w:pPr>
          </w:p>
          <w:p w14:paraId="012E137A" w14:textId="22D9CC40" w:rsidR="00A62DCE" w:rsidRDefault="00A62DCE" w:rsidP="00A62DCE">
            <w:pPr>
              <w:autoSpaceDE w:val="0"/>
              <w:autoSpaceDN w:val="0"/>
              <w:adjustRightInd w:val="0"/>
              <w:rPr>
                <w:rFonts w:ascii="Arial" w:hAnsi="Arial" w:cs="Arial"/>
                <w:sz w:val="24"/>
                <w:szCs w:val="24"/>
              </w:rPr>
            </w:pPr>
            <w:r>
              <w:rPr>
                <w:rFonts w:ascii="Arial" w:hAnsi="Arial" w:cs="Arial"/>
                <w:sz w:val="24"/>
                <w:szCs w:val="24"/>
              </w:rPr>
              <w:t xml:space="preserve">The </w:t>
            </w:r>
            <w:r w:rsidRPr="00A62DCE">
              <w:rPr>
                <w:rFonts w:ascii="Arial" w:hAnsi="Arial" w:cs="Arial"/>
                <w:strike/>
                <w:sz w:val="24"/>
                <w:szCs w:val="24"/>
              </w:rPr>
              <w:t>Regeneration and Major Projects Service Manager</w:t>
            </w:r>
            <w:r>
              <w:rPr>
                <w:rFonts w:ascii="Arial" w:hAnsi="Arial" w:cs="Arial"/>
                <w:sz w:val="24"/>
                <w:szCs w:val="24"/>
              </w:rPr>
              <w:t xml:space="preserve"> </w:t>
            </w:r>
            <w:r w:rsidRPr="00A62DCE">
              <w:rPr>
                <w:rFonts w:ascii="Arial" w:hAnsi="Arial" w:cs="Arial"/>
                <w:sz w:val="24"/>
                <w:szCs w:val="24"/>
                <w:u w:val="single"/>
              </w:rPr>
              <w:t>Head of Corporate Property</w:t>
            </w:r>
            <w:r>
              <w:rPr>
                <w:rFonts w:ascii="Arial" w:hAnsi="Arial" w:cs="Arial"/>
                <w:sz w:val="24"/>
                <w:szCs w:val="24"/>
              </w:rPr>
              <w:t xml:space="preserve"> will:</w:t>
            </w:r>
          </w:p>
          <w:p w14:paraId="5FADEB56" w14:textId="77777777" w:rsidR="00A62DCE" w:rsidRDefault="00A62DCE" w:rsidP="00A62DCE">
            <w:pPr>
              <w:autoSpaceDE w:val="0"/>
              <w:autoSpaceDN w:val="0"/>
              <w:adjustRightInd w:val="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Produce guidelines for acquiring, managing and disposing of assets</w:t>
            </w:r>
          </w:p>
          <w:p w14:paraId="2E2A2F0A" w14:textId="77777777" w:rsidR="00A62DCE" w:rsidRDefault="00A62DCE" w:rsidP="00A62DCE">
            <w:pPr>
              <w:autoSpaceDE w:val="0"/>
              <w:autoSpaceDN w:val="0"/>
              <w:adjustRightInd w:val="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Make sure the Council’s records include any money from sales</w:t>
            </w:r>
          </w:p>
          <w:p w14:paraId="05998CEB" w14:textId="16408094" w:rsidR="00A62DCE" w:rsidRDefault="00A62DCE" w:rsidP="00A62DCE">
            <w:pPr>
              <w:autoSpaceDE w:val="0"/>
              <w:autoSpaceDN w:val="0"/>
              <w:adjustRightInd w:val="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Make sure the Council’s records do not include the value of any assets that have been disposed of.</w:t>
            </w:r>
          </w:p>
          <w:p w14:paraId="4391648A" w14:textId="77777777" w:rsidR="00A62DCE" w:rsidRDefault="00A62DCE" w:rsidP="00A62DCE">
            <w:pPr>
              <w:autoSpaceDE w:val="0"/>
              <w:autoSpaceDN w:val="0"/>
              <w:adjustRightInd w:val="0"/>
              <w:rPr>
                <w:rFonts w:ascii="Arial" w:hAnsi="Arial" w:cs="Arial"/>
                <w:sz w:val="24"/>
                <w:szCs w:val="24"/>
              </w:rPr>
            </w:pPr>
          </w:p>
          <w:p w14:paraId="6EBFBC94" w14:textId="77777777" w:rsidR="00A62DCE" w:rsidRDefault="00A62DCE" w:rsidP="00A62DCE">
            <w:pPr>
              <w:autoSpaceDE w:val="0"/>
              <w:autoSpaceDN w:val="0"/>
              <w:adjustRightInd w:val="0"/>
              <w:rPr>
                <w:rFonts w:ascii="Arial" w:hAnsi="Arial" w:cs="Arial"/>
                <w:sz w:val="24"/>
                <w:szCs w:val="24"/>
              </w:rPr>
            </w:pPr>
            <w:r>
              <w:rPr>
                <w:rFonts w:ascii="Arial" w:hAnsi="Arial" w:cs="Arial"/>
                <w:sz w:val="24"/>
                <w:szCs w:val="24"/>
              </w:rPr>
              <w:t>(b) Register of Fixed Assets</w:t>
            </w:r>
          </w:p>
          <w:p w14:paraId="48E925CD" w14:textId="38488328" w:rsidR="00A62DCE" w:rsidRPr="005F0B51" w:rsidRDefault="00A62DCE" w:rsidP="00A62DCE">
            <w:pPr>
              <w:autoSpaceDE w:val="0"/>
              <w:autoSpaceDN w:val="0"/>
              <w:adjustRightInd w:val="0"/>
              <w:rPr>
                <w:rFonts w:ascii="Arial" w:hAnsi="Arial" w:cs="Arial"/>
                <w:sz w:val="24"/>
                <w:szCs w:val="24"/>
              </w:rPr>
            </w:pPr>
            <w:r>
              <w:rPr>
                <w:rFonts w:ascii="Arial" w:hAnsi="Arial" w:cs="Arial"/>
                <w:sz w:val="24"/>
                <w:szCs w:val="24"/>
              </w:rPr>
              <w:t xml:space="preserve">The Head of Financial Services will keep a register of all fixed assets worth more than £10,000. Heads of Service must report any acquisitions or disposals so that this can be kept up-to-date. Every year the Head of Financial Services (Section 151 Officer) in conjunction with the </w:t>
            </w:r>
            <w:r w:rsidRPr="00A62DCE">
              <w:rPr>
                <w:rFonts w:ascii="Arial" w:hAnsi="Arial" w:cs="Arial"/>
                <w:strike/>
                <w:sz w:val="24"/>
                <w:szCs w:val="24"/>
              </w:rPr>
              <w:t>Regeneration and Major Projects Service Manager</w:t>
            </w:r>
            <w:r>
              <w:rPr>
                <w:rFonts w:ascii="Arial" w:hAnsi="Arial" w:cs="Arial"/>
                <w:sz w:val="24"/>
                <w:szCs w:val="24"/>
              </w:rPr>
              <w:t xml:space="preserve"> </w:t>
            </w:r>
            <w:r>
              <w:rPr>
                <w:rFonts w:ascii="Arial" w:hAnsi="Arial" w:cs="Arial"/>
                <w:sz w:val="24"/>
                <w:szCs w:val="24"/>
                <w:u w:val="single"/>
              </w:rPr>
              <w:t xml:space="preserve">Head of Corporate Property </w:t>
            </w:r>
            <w:r>
              <w:rPr>
                <w:rFonts w:ascii="Arial" w:hAnsi="Arial" w:cs="Arial"/>
                <w:sz w:val="24"/>
                <w:szCs w:val="24"/>
              </w:rPr>
              <w:t xml:space="preserve">will </w:t>
            </w:r>
            <w:r>
              <w:rPr>
                <w:rFonts w:ascii="Arial" w:hAnsi="Arial" w:cs="Arial"/>
                <w:sz w:val="24"/>
                <w:szCs w:val="24"/>
              </w:rPr>
              <w:lastRenderedPageBreak/>
              <w:t>check that the assets are still shown at the right value, that they have a suitable asset life and that they have been properly depreciated.</w:t>
            </w:r>
          </w:p>
        </w:tc>
      </w:tr>
      <w:tr w:rsidR="002D41AB" w14:paraId="7045FDE5" w14:textId="77777777" w:rsidTr="003A7109">
        <w:tc>
          <w:tcPr>
            <w:tcW w:w="568" w:type="dxa"/>
            <w:shd w:val="clear" w:color="auto" w:fill="auto"/>
          </w:tcPr>
          <w:p w14:paraId="269E9B77" w14:textId="1A203437" w:rsidR="002D41AB" w:rsidRPr="004649E6" w:rsidRDefault="00AC2461" w:rsidP="002D41AB">
            <w:pPr>
              <w:rPr>
                <w:rFonts w:ascii="Arial" w:hAnsi="Arial" w:cs="Arial"/>
                <w:sz w:val="24"/>
                <w:szCs w:val="24"/>
              </w:rPr>
            </w:pPr>
            <w:r>
              <w:rPr>
                <w:rFonts w:ascii="Arial" w:hAnsi="Arial" w:cs="Arial"/>
                <w:sz w:val="24"/>
                <w:szCs w:val="24"/>
              </w:rPr>
              <w:lastRenderedPageBreak/>
              <w:t>34</w:t>
            </w:r>
          </w:p>
        </w:tc>
        <w:tc>
          <w:tcPr>
            <w:tcW w:w="1985" w:type="dxa"/>
            <w:shd w:val="clear" w:color="auto" w:fill="auto"/>
          </w:tcPr>
          <w:p w14:paraId="2DBEFC93" w14:textId="77D419FD" w:rsidR="002D41AB" w:rsidRDefault="002D41AB" w:rsidP="002D41AB">
            <w:pPr>
              <w:rPr>
                <w:rFonts w:ascii="Arial" w:hAnsi="Arial" w:cs="Arial"/>
                <w:sz w:val="24"/>
                <w:szCs w:val="24"/>
              </w:rPr>
            </w:pPr>
            <w:r w:rsidRPr="00766937">
              <w:rPr>
                <w:rFonts w:ascii="Arial" w:hAnsi="Arial" w:cs="Arial"/>
                <w:bCs/>
                <w:sz w:val="24"/>
                <w:szCs w:val="24"/>
              </w:rPr>
              <w:t>19.12 Thresholds for quotes and tenders</w:t>
            </w:r>
          </w:p>
        </w:tc>
        <w:tc>
          <w:tcPr>
            <w:tcW w:w="6095" w:type="dxa"/>
          </w:tcPr>
          <w:p w14:paraId="1EF5F154" w14:textId="77777777" w:rsidR="002D41AB" w:rsidRDefault="002D41AB" w:rsidP="002D41AB">
            <w:pPr>
              <w:rPr>
                <w:rFonts w:ascii="Arial" w:hAnsi="Arial" w:cs="Arial"/>
                <w:sz w:val="24"/>
                <w:szCs w:val="24"/>
              </w:rPr>
            </w:pPr>
            <w:r>
              <w:rPr>
                <w:rFonts w:ascii="Arial" w:hAnsi="Arial" w:cs="Arial"/>
                <w:b/>
                <w:sz w:val="24"/>
                <w:szCs w:val="24"/>
              </w:rPr>
              <w:t xml:space="preserve">Proposal: </w:t>
            </w:r>
            <w:r>
              <w:rPr>
                <w:rFonts w:ascii="Arial" w:hAnsi="Arial" w:cs="Arial"/>
                <w:sz w:val="24"/>
                <w:szCs w:val="24"/>
              </w:rPr>
              <w:t>To clarify who can award contracts where fewer than the required number of quotations have been received.</w:t>
            </w:r>
          </w:p>
          <w:p w14:paraId="5C37E514" w14:textId="77777777" w:rsidR="002D41AB" w:rsidRDefault="002D41AB" w:rsidP="002D41AB">
            <w:pPr>
              <w:rPr>
                <w:rFonts w:ascii="Arial" w:hAnsi="Arial" w:cs="Arial"/>
                <w:sz w:val="24"/>
                <w:szCs w:val="24"/>
              </w:rPr>
            </w:pPr>
          </w:p>
          <w:p w14:paraId="12EC4CCD" w14:textId="675C07A1" w:rsidR="002D41AB" w:rsidRPr="006808DA" w:rsidRDefault="002D41AB" w:rsidP="002D41AB">
            <w:pPr>
              <w:rPr>
                <w:rFonts w:ascii="Arial" w:hAnsi="Arial" w:cs="Arial"/>
                <w:b/>
                <w:sz w:val="24"/>
                <w:szCs w:val="24"/>
              </w:rPr>
            </w:pPr>
            <w:r>
              <w:rPr>
                <w:rFonts w:ascii="Arial" w:hAnsi="Arial" w:cs="Arial"/>
                <w:b/>
                <w:sz w:val="24"/>
                <w:szCs w:val="24"/>
              </w:rPr>
              <w:t xml:space="preserve">Background: </w:t>
            </w:r>
            <w:r>
              <w:rPr>
                <w:rFonts w:ascii="Arial" w:hAnsi="Arial" w:cs="Arial"/>
                <w:sz w:val="24"/>
                <w:szCs w:val="24"/>
              </w:rPr>
              <w:t>The Local Government Act 2000 provides that executive decisions can be taken by an officer (but not by more than one officer collectively).</w:t>
            </w:r>
          </w:p>
        </w:tc>
        <w:tc>
          <w:tcPr>
            <w:tcW w:w="5953" w:type="dxa"/>
          </w:tcPr>
          <w:p w14:paraId="509DA3BF" w14:textId="77777777" w:rsidR="002D41AB" w:rsidRPr="00766937" w:rsidRDefault="002D41AB" w:rsidP="002D41AB">
            <w:pPr>
              <w:autoSpaceDE w:val="0"/>
              <w:autoSpaceDN w:val="0"/>
              <w:adjustRightInd w:val="0"/>
              <w:rPr>
                <w:rFonts w:ascii="Arial" w:hAnsi="Arial" w:cs="Arial"/>
                <w:sz w:val="24"/>
                <w:szCs w:val="24"/>
              </w:rPr>
            </w:pPr>
            <w:r w:rsidRPr="00766937">
              <w:rPr>
                <w:rFonts w:ascii="Arial" w:hAnsi="Arial" w:cs="Arial"/>
                <w:sz w:val="24"/>
                <w:szCs w:val="24"/>
              </w:rPr>
              <w:t>If fewer than the requisite number of quotations is obtained it will be possible to</w:t>
            </w:r>
            <w:r>
              <w:rPr>
                <w:rFonts w:ascii="Arial" w:hAnsi="Arial" w:cs="Arial"/>
                <w:sz w:val="24"/>
                <w:szCs w:val="24"/>
              </w:rPr>
              <w:t xml:space="preserve"> </w:t>
            </w:r>
            <w:r w:rsidRPr="00766937">
              <w:rPr>
                <w:rFonts w:ascii="Arial" w:hAnsi="Arial" w:cs="Arial"/>
                <w:sz w:val="24"/>
                <w:szCs w:val="24"/>
              </w:rPr>
              <w:t>proceed to award a contract if it can be demonstrated that competition has been</w:t>
            </w:r>
            <w:r>
              <w:rPr>
                <w:rFonts w:ascii="Arial" w:hAnsi="Arial" w:cs="Arial"/>
                <w:sz w:val="24"/>
                <w:szCs w:val="24"/>
              </w:rPr>
              <w:t xml:space="preserve"> </w:t>
            </w:r>
            <w:r w:rsidRPr="00766937">
              <w:rPr>
                <w:rFonts w:ascii="Arial" w:hAnsi="Arial" w:cs="Arial"/>
                <w:sz w:val="24"/>
                <w:szCs w:val="24"/>
              </w:rPr>
              <w:t>sought. Award of a contract in such circumstances is delegated to:</w:t>
            </w:r>
          </w:p>
          <w:p w14:paraId="4A9FC4AE" w14:textId="77777777" w:rsidR="002D41AB" w:rsidRPr="00766937" w:rsidRDefault="002D41AB" w:rsidP="002D41AB">
            <w:pPr>
              <w:pStyle w:val="ListParagraph"/>
              <w:numPr>
                <w:ilvl w:val="0"/>
                <w:numId w:val="10"/>
              </w:numPr>
              <w:autoSpaceDE w:val="0"/>
              <w:autoSpaceDN w:val="0"/>
              <w:adjustRightInd w:val="0"/>
              <w:rPr>
                <w:rFonts w:ascii="Arial" w:hAnsi="Arial" w:cs="Arial"/>
                <w:sz w:val="24"/>
                <w:szCs w:val="24"/>
              </w:rPr>
            </w:pPr>
            <w:r w:rsidRPr="00766937">
              <w:rPr>
                <w:rFonts w:ascii="Arial" w:hAnsi="Arial" w:cs="Arial"/>
                <w:sz w:val="24"/>
                <w:szCs w:val="24"/>
              </w:rPr>
              <w:t>the relevant Head of Service up to a contract value of £100,000;</w:t>
            </w:r>
          </w:p>
          <w:p w14:paraId="6E492F6F" w14:textId="77777777" w:rsidR="002D41AB" w:rsidRPr="00766937" w:rsidRDefault="002D41AB" w:rsidP="002D41AB">
            <w:pPr>
              <w:pStyle w:val="ListParagraph"/>
              <w:numPr>
                <w:ilvl w:val="0"/>
                <w:numId w:val="10"/>
              </w:numPr>
              <w:autoSpaceDE w:val="0"/>
              <w:autoSpaceDN w:val="0"/>
              <w:adjustRightInd w:val="0"/>
              <w:rPr>
                <w:rFonts w:ascii="Arial" w:hAnsi="Arial" w:cs="Arial"/>
                <w:sz w:val="24"/>
                <w:szCs w:val="24"/>
              </w:rPr>
            </w:pPr>
            <w:proofErr w:type="gramStart"/>
            <w:r w:rsidRPr="00766937">
              <w:rPr>
                <w:rFonts w:ascii="Arial" w:hAnsi="Arial" w:cs="Arial"/>
                <w:sz w:val="24"/>
                <w:szCs w:val="24"/>
              </w:rPr>
              <w:t>the</w:t>
            </w:r>
            <w:proofErr w:type="gramEnd"/>
            <w:r w:rsidRPr="00766937">
              <w:rPr>
                <w:rFonts w:ascii="Arial" w:hAnsi="Arial" w:cs="Arial"/>
                <w:sz w:val="24"/>
                <w:szCs w:val="24"/>
              </w:rPr>
              <w:t xml:space="preserve"> relevant Head of Service </w:t>
            </w:r>
            <w:r w:rsidRPr="00766937">
              <w:rPr>
                <w:rFonts w:ascii="Arial" w:hAnsi="Arial" w:cs="Arial"/>
                <w:strike/>
                <w:sz w:val="24"/>
                <w:szCs w:val="24"/>
              </w:rPr>
              <w:t>and</w:t>
            </w:r>
            <w:r w:rsidRPr="00766937">
              <w:rPr>
                <w:rFonts w:ascii="Arial" w:hAnsi="Arial" w:cs="Arial"/>
                <w:sz w:val="24"/>
                <w:szCs w:val="24"/>
              </w:rPr>
              <w:t xml:space="preserve"> </w:t>
            </w:r>
            <w:r>
              <w:rPr>
                <w:rFonts w:ascii="Arial" w:hAnsi="Arial" w:cs="Arial"/>
                <w:sz w:val="24"/>
                <w:szCs w:val="24"/>
                <w:u w:val="single"/>
              </w:rPr>
              <w:t>in consultation</w:t>
            </w:r>
            <w:r w:rsidRPr="00766937">
              <w:rPr>
                <w:rFonts w:ascii="Arial" w:hAnsi="Arial" w:cs="Arial"/>
                <w:sz w:val="24"/>
                <w:szCs w:val="24"/>
                <w:u w:val="single"/>
              </w:rPr>
              <w:t xml:space="preserve"> with</w:t>
            </w:r>
            <w:r>
              <w:rPr>
                <w:rFonts w:ascii="Arial" w:hAnsi="Arial" w:cs="Arial"/>
                <w:sz w:val="24"/>
                <w:szCs w:val="24"/>
              </w:rPr>
              <w:t xml:space="preserve"> </w:t>
            </w:r>
            <w:r w:rsidRPr="00766937">
              <w:rPr>
                <w:rFonts w:ascii="Arial" w:hAnsi="Arial" w:cs="Arial"/>
                <w:sz w:val="24"/>
                <w:szCs w:val="24"/>
              </w:rPr>
              <w:t>the Head of Financial Services for contracts with a value above £100,000.</w:t>
            </w:r>
          </w:p>
          <w:p w14:paraId="0E4B0D32" w14:textId="08ADA891" w:rsidR="002D41AB" w:rsidRPr="00D07D83" w:rsidRDefault="002D41AB" w:rsidP="002D41AB">
            <w:pPr>
              <w:autoSpaceDE w:val="0"/>
              <w:autoSpaceDN w:val="0"/>
              <w:adjustRightInd w:val="0"/>
              <w:rPr>
                <w:rFonts w:ascii="Arial" w:hAnsi="Arial" w:cs="Arial"/>
                <w:sz w:val="24"/>
                <w:szCs w:val="24"/>
              </w:rPr>
            </w:pPr>
            <w:r w:rsidRPr="00766937">
              <w:rPr>
                <w:rFonts w:ascii="Arial" w:hAnsi="Arial" w:cs="Arial"/>
                <w:sz w:val="24"/>
                <w:szCs w:val="24"/>
              </w:rPr>
              <w:t>This does not remove the obligation to secure best value for money.</w:t>
            </w:r>
          </w:p>
        </w:tc>
      </w:tr>
      <w:tr w:rsidR="003A7109" w14:paraId="77761B35" w14:textId="77777777" w:rsidTr="003A7109">
        <w:tc>
          <w:tcPr>
            <w:tcW w:w="568" w:type="dxa"/>
            <w:shd w:val="clear" w:color="auto" w:fill="auto"/>
          </w:tcPr>
          <w:p w14:paraId="27F4FA17" w14:textId="454131D0" w:rsidR="003A7109" w:rsidRPr="004649E6" w:rsidRDefault="00AC2461" w:rsidP="003A7109">
            <w:pPr>
              <w:rPr>
                <w:rFonts w:ascii="Arial" w:hAnsi="Arial" w:cs="Arial"/>
                <w:sz w:val="24"/>
                <w:szCs w:val="24"/>
              </w:rPr>
            </w:pPr>
            <w:r>
              <w:rPr>
                <w:rFonts w:ascii="Arial" w:hAnsi="Arial" w:cs="Arial"/>
                <w:sz w:val="24"/>
                <w:szCs w:val="24"/>
              </w:rPr>
              <w:t>35</w:t>
            </w:r>
          </w:p>
        </w:tc>
        <w:tc>
          <w:tcPr>
            <w:tcW w:w="1985" w:type="dxa"/>
            <w:shd w:val="clear" w:color="auto" w:fill="auto"/>
          </w:tcPr>
          <w:p w14:paraId="2A62E2F2" w14:textId="67855596" w:rsidR="003A7109" w:rsidRPr="004649E6" w:rsidRDefault="003A7109" w:rsidP="003A7109">
            <w:pPr>
              <w:rPr>
                <w:rFonts w:ascii="Arial" w:hAnsi="Arial" w:cs="Arial"/>
                <w:sz w:val="24"/>
                <w:szCs w:val="24"/>
              </w:rPr>
            </w:pPr>
            <w:r>
              <w:rPr>
                <w:rFonts w:ascii="Arial" w:hAnsi="Arial" w:cs="Arial"/>
                <w:sz w:val="24"/>
                <w:szCs w:val="24"/>
              </w:rPr>
              <w:t xml:space="preserve">Part 19.22:  </w:t>
            </w:r>
            <w:r w:rsidRPr="00D07D83">
              <w:rPr>
                <w:rFonts w:ascii="Arial" w:hAnsi="Arial" w:cs="Arial"/>
                <w:sz w:val="24"/>
                <w:szCs w:val="24"/>
              </w:rPr>
              <w:t>Accepting quotes and tenders</w:t>
            </w:r>
          </w:p>
        </w:tc>
        <w:tc>
          <w:tcPr>
            <w:tcW w:w="6095" w:type="dxa"/>
          </w:tcPr>
          <w:p w14:paraId="7C61D311" w14:textId="0131557B" w:rsidR="003A7109" w:rsidRPr="004649E6" w:rsidRDefault="003A7109" w:rsidP="003A7109">
            <w:pPr>
              <w:rPr>
                <w:rFonts w:ascii="Arial" w:hAnsi="Arial" w:cs="Arial"/>
                <w:sz w:val="24"/>
                <w:szCs w:val="24"/>
              </w:rPr>
            </w:pPr>
            <w:r w:rsidRPr="006808DA">
              <w:rPr>
                <w:rFonts w:ascii="Arial" w:hAnsi="Arial" w:cs="Arial"/>
                <w:b/>
                <w:sz w:val="24"/>
                <w:szCs w:val="24"/>
              </w:rPr>
              <w:t xml:space="preserve">Proposal: </w:t>
            </w:r>
            <w:r>
              <w:rPr>
                <w:rFonts w:ascii="Arial" w:hAnsi="Arial" w:cs="Arial"/>
                <w:sz w:val="24"/>
                <w:szCs w:val="24"/>
              </w:rPr>
              <w:t>To clarify that project approval must be obtained at the start of a project.</w:t>
            </w:r>
          </w:p>
        </w:tc>
        <w:tc>
          <w:tcPr>
            <w:tcW w:w="5953" w:type="dxa"/>
          </w:tcPr>
          <w:p w14:paraId="5CA8F812" w14:textId="77777777" w:rsidR="003A7109" w:rsidRPr="00D07D83" w:rsidRDefault="003A7109" w:rsidP="003A7109">
            <w:pPr>
              <w:autoSpaceDE w:val="0"/>
              <w:autoSpaceDN w:val="0"/>
              <w:adjustRightInd w:val="0"/>
              <w:rPr>
                <w:rFonts w:ascii="Arial" w:hAnsi="Arial" w:cs="Arial"/>
                <w:sz w:val="24"/>
                <w:szCs w:val="24"/>
              </w:rPr>
            </w:pPr>
            <w:r w:rsidRPr="00D07D83">
              <w:rPr>
                <w:rFonts w:ascii="Arial" w:hAnsi="Arial" w:cs="Arial"/>
                <w:sz w:val="24"/>
                <w:szCs w:val="24"/>
              </w:rPr>
              <w:t>(a) Total contract value less than £150,000</w:t>
            </w:r>
          </w:p>
          <w:p w14:paraId="5941A0B5" w14:textId="77777777" w:rsidR="003A7109" w:rsidRPr="00D07D83" w:rsidRDefault="003A7109" w:rsidP="003A7109">
            <w:pPr>
              <w:autoSpaceDE w:val="0"/>
              <w:autoSpaceDN w:val="0"/>
              <w:adjustRightInd w:val="0"/>
              <w:rPr>
                <w:rFonts w:ascii="Arial" w:hAnsi="Arial" w:cs="Arial"/>
                <w:sz w:val="24"/>
                <w:szCs w:val="24"/>
              </w:rPr>
            </w:pPr>
            <w:r w:rsidRPr="00D07D83">
              <w:rPr>
                <w:rFonts w:ascii="Arial" w:hAnsi="Arial" w:cs="Arial"/>
                <w:sz w:val="24"/>
                <w:szCs w:val="24"/>
              </w:rPr>
              <w:t>The Head of Service may accept the most economically advantageous quote or tender if the Council is the buyer, or the highest if the Council is the seller, as long as:</w:t>
            </w:r>
          </w:p>
          <w:p w14:paraId="45BF20B6" w14:textId="77777777" w:rsidR="003A7109" w:rsidRPr="00D07D83" w:rsidRDefault="003A7109" w:rsidP="003A7109">
            <w:pPr>
              <w:numPr>
                <w:ilvl w:val="0"/>
                <w:numId w:val="13"/>
              </w:numPr>
              <w:autoSpaceDE w:val="0"/>
              <w:autoSpaceDN w:val="0"/>
              <w:adjustRightInd w:val="0"/>
              <w:rPr>
                <w:rFonts w:ascii="Arial" w:hAnsi="Arial" w:cs="Arial"/>
                <w:sz w:val="24"/>
                <w:szCs w:val="24"/>
              </w:rPr>
            </w:pPr>
            <w:r w:rsidRPr="00D07D83">
              <w:rPr>
                <w:rFonts w:ascii="Arial" w:hAnsi="Arial" w:cs="Arial"/>
                <w:sz w:val="24"/>
                <w:szCs w:val="24"/>
              </w:rPr>
              <w:t>there is budget provision included in the Council’s capital or revenue budget</w:t>
            </w:r>
          </w:p>
          <w:p w14:paraId="5056C19B" w14:textId="77777777" w:rsidR="003A7109" w:rsidRPr="00D07D83" w:rsidRDefault="003A7109" w:rsidP="003A7109">
            <w:pPr>
              <w:numPr>
                <w:ilvl w:val="0"/>
                <w:numId w:val="13"/>
              </w:numPr>
              <w:autoSpaceDE w:val="0"/>
              <w:autoSpaceDN w:val="0"/>
              <w:adjustRightInd w:val="0"/>
              <w:rPr>
                <w:rFonts w:ascii="Arial" w:hAnsi="Arial" w:cs="Arial"/>
                <w:sz w:val="24"/>
                <w:szCs w:val="24"/>
              </w:rPr>
            </w:pPr>
            <w:r w:rsidRPr="00D07D83">
              <w:rPr>
                <w:rFonts w:ascii="Arial" w:hAnsi="Arial" w:cs="Arial"/>
                <w:sz w:val="24"/>
                <w:szCs w:val="24"/>
              </w:rPr>
              <w:t xml:space="preserve">project approval has been obtained </w:t>
            </w:r>
            <w:r w:rsidRPr="00D07D83">
              <w:rPr>
                <w:rFonts w:ascii="Arial" w:hAnsi="Arial" w:cs="Arial"/>
                <w:sz w:val="24"/>
                <w:szCs w:val="24"/>
                <w:u w:val="single"/>
              </w:rPr>
              <w:t>at the start of the project</w:t>
            </w:r>
          </w:p>
          <w:p w14:paraId="2B4E28D5" w14:textId="77777777" w:rsidR="003A7109" w:rsidRPr="00D07D83" w:rsidRDefault="003A7109" w:rsidP="003A7109">
            <w:pPr>
              <w:numPr>
                <w:ilvl w:val="0"/>
                <w:numId w:val="13"/>
              </w:numPr>
              <w:autoSpaceDE w:val="0"/>
              <w:autoSpaceDN w:val="0"/>
              <w:adjustRightInd w:val="0"/>
              <w:rPr>
                <w:rFonts w:ascii="Arial" w:hAnsi="Arial" w:cs="Arial"/>
                <w:sz w:val="24"/>
                <w:szCs w:val="24"/>
              </w:rPr>
            </w:pPr>
            <w:r w:rsidRPr="00D07D83">
              <w:rPr>
                <w:rFonts w:ascii="Arial" w:hAnsi="Arial" w:cs="Arial"/>
                <w:sz w:val="24"/>
                <w:szCs w:val="24"/>
              </w:rPr>
              <w:t>any key decisions have been included in the Forward Plan</w:t>
            </w:r>
          </w:p>
          <w:p w14:paraId="70813ED4" w14:textId="77777777" w:rsidR="003A7109" w:rsidRPr="00D07D83" w:rsidRDefault="003A7109" w:rsidP="003A7109">
            <w:pPr>
              <w:numPr>
                <w:ilvl w:val="0"/>
                <w:numId w:val="13"/>
              </w:numPr>
              <w:autoSpaceDE w:val="0"/>
              <w:autoSpaceDN w:val="0"/>
              <w:adjustRightInd w:val="0"/>
              <w:rPr>
                <w:rFonts w:ascii="Arial" w:hAnsi="Arial" w:cs="Arial"/>
                <w:sz w:val="24"/>
                <w:szCs w:val="24"/>
              </w:rPr>
            </w:pPr>
            <w:proofErr w:type="gramStart"/>
            <w:r w:rsidRPr="00D07D83">
              <w:rPr>
                <w:rFonts w:ascii="Arial" w:hAnsi="Arial" w:cs="Arial"/>
                <w:sz w:val="24"/>
                <w:szCs w:val="24"/>
              </w:rPr>
              <w:t>any</w:t>
            </w:r>
            <w:proofErr w:type="gramEnd"/>
            <w:r w:rsidRPr="00D07D83">
              <w:rPr>
                <w:rFonts w:ascii="Arial" w:hAnsi="Arial" w:cs="Arial"/>
                <w:sz w:val="24"/>
                <w:szCs w:val="24"/>
              </w:rPr>
              <w:t xml:space="preserve"> organisation the Council is acting as agent for agrees.</w:t>
            </w:r>
          </w:p>
          <w:p w14:paraId="295447D9" w14:textId="77777777" w:rsidR="003A7109" w:rsidRPr="00D07D83" w:rsidRDefault="003A7109" w:rsidP="003A7109">
            <w:pPr>
              <w:autoSpaceDE w:val="0"/>
              <w:autoSpaceDN w:val="0"/>
              <w:adjustRightInd w:val="0"/>
              <w:rPr>
                <w:rFonts w:ascii="Arial" w:hAnsi="Arial" w:cs="Arial"/>
                <w:sz w:val="24"/>
                <w:szCs w:val="24"/>
              </w:rPr>
            </w:pPr>
            <w:r w:rsidRPr="00D07D83">
              <w:rPr>
                <w:rFonts w:ascii="Arial" w:hAnsi="Arial" w:cs="Arial"/>
                <w:sz w:val="24"/>
                <w:szCs w:val="24"/>
              </w:rPr>
              <w:t>(b) Total contract value is over £150,000 but less than £500,000</w:t>
            </w:r>
          </w:p>
          <w:p w14:paraId="21551AFD" w14:textId="77777777" w:rsidR="003A7109" w:rsidRPr="00D07D83" w:rsidRDefault="003A7109" w:rsidP="003A7109">
            <w:pPr>
              <w:autoSpaceDE w:val="0"/>
              <w:autoSpaceDN w:val="0"/>
              <w:adjustRightInd w:val="0"/>
              <w:rPr>
                <w:rFonts w:ascii="Arial" w:hAnsi="Arial" w:cs="Arial"/>
                <w:sz w:val="24"/>
                <w:szCs w:val="24"/>
              </w:rPr>
            </w:pPr>
            <w:r w:rsidRPr="00D07D83">
              <w:rPr>
                <w:rFonts w:ascii="Arial" w:hAnsi="Arial" w:cs="Arial"/>
                <w:sz w:val="24"/>
                <w:szCs w:val="24"/>
              </w:rPr>
              <w:t xml:space="preserve">The Head of Financial Services or an Executive Director may accept the most economically </w:t>
            </w:r>
            <w:r w:rsidRPr="00D07D83">
              <w:rPr>
                <w:rFonts w:ascii="Arial" w:hAnsi="Arial" w:cs="Arial"/>
                <w:sz w:val="24"/>
                <w:szCs w:val="24"/>
              </w:rPr>
              <w:lastRenderedPageBreak/>
              <w:t>advantageous tender if the Council is the buyer, or the highest if the Council is the seller, as long as:</w:t>
            </w:r>
          </w:p>
          <w:p w14:paraId="58F91681" w14:textId="77777777" w:rsidR="003A7109" w:rsidRPr="00D07D83" w:rsidRDefault="003A7109" w:rsidP="003A7109">
            <w:pPr>
              <w:numPr>
                <w:ilvl w:val="0"/>
                <w:numId w:val="11"/>
              </w:numPr>
              <w:autoSpaceDE w:val="0"/>
              <w:autoSpaceDN w:val="0"/>
              <w:adjustRightInd w:val="0"/>
              <w:rPr>
                <w:rFonts w:ascii="Arial" w:hAnsi="Arial" w:cs="Arial"/>
                <w:sz w:val="24"/>
                <w:szCs w:val="24"/>
              </w:rPr>
            </w:pPr>
            <w:r w:rsidRPr="00D07D83">
              <w:rPr>
                <w:rFonts w:ascii="Arial" w:hAnsi="Arial" w:cs="Arial"/>
                <w:sz w:val="24"/>
                <w:szCs w:val="24"/>
              </w:rPr>
              <w:t>there is budget provision in the Council’s capital or revenue budget</w:t>
            </w:r>
          </w:p>
          <w:p w14:paraId="66E12E59" w14:textId="77777777" w:rsidR="003A7109" w:rsidRPr="00D07D83" w:rsidRDefault="003A7109" w:rsidP="003A7109">
            <w:pPr>
              <w:numPr>
                <w:ilvl w:val="0"/>
                <w:numId w:val="11"/>
              </w:numPr>
              <w:autoSpaceDE w:val="0"/>
              <w:autoSpaceDN w:val="0"/>
              <w:adjustRightInd w:val="0"/>
              <w:rPr>
                <w:rFonts w:ascii="Arial" w:hAnsi="Arial" w:cs="Arial"/>
                <w:sz w:val="24"/>
                <w:szCs w:val="24"/>
              </w:rPr>
            </w:pPr>
            <w:r w:rsidRPr="00D07D83">
              <w:rPr>
                <w:rFonts w:ascii="Arial" w:hAnsi="Arial" w:cs="Arial"/>
                <w:sz w:val="24"/>
                <w:szCs w:val="24"/>
              </w:rPr>
              <w:t xml:space="preserve">project approval has been obtained </w:t>
            </w:r>
            <w:r w:rsidRPr="00D07D83">
              <w:rPr>
                <w:rFonts w:ascii="Arial" w:hAnsi="Arial" w:cs="Arial"/>
                <w:sz w:val="24"/>
                <w:szCs w:val="24"/>
                <w:u w:val="single"/>
              </w:rPr>
              <w:t>at the start of the project</w:t>
            </w:r>
          </w:p>
          <w:p w14:paraId="67BC0437" w14:textId="77777777" w:rsidR="003A7109" w:rsidRPr="00D07D83" w:rsidRDefault="003A7109" w:rsidP="003A7109">
            <w:pPr>
              <w:numPr>
                <w:ilvl w:val="0"/>
                <w:numId w:val="11"/>
              </w:numPr>
              <w:autoSpaceDE w:val="0"/>
              <w:autoSpaceDN w:val="0"/>
              <w:adjustRightInd w:val="0"/>
              <w:rPr>
                <w:rFonts w:ascii="Arial" w:hAnsi="Arial" w:cs="Arial"/>
                <w:sz w:val="24"/>
                <w:szCs w:val="24"/>
              </w:rPr>
            </w:pPr>
            <w:r w:rsidRPr="00D07D83">
              <w:rPr>
                <w:rFonts w:ascii="Arial" w:hAnsi="Arial" w:cs="Arial"/>
                <w:sz w:val="24"/>
                <w:szCs w:val="24"/>
              </w:rPr>
              <w:t>any key decisions have been included in the Forward Plan</w:t>
            </w:r>
          </w:p>
          <w:p w14:paraId="32FAA3CC" w14:textId="77777777" w:rsidR="003A7109" w:rsidRPr="00D07D83" w:rsidRDefault="003A7109" w:rsidP="003A7109">
            <w:pPr>
              <w:numPr>
                <w:ilvl w:val="0"/>
                <w:numId w:val="11"/>
              </w:numPr>
              <w:autoSpaceDE w:val="0"/>
              <w:autoSpaceDN w:val="0"/>
              <w:adjustRightInd w:val="0"/>
              <w:rPr>
                <w:rFonts w:ascii="Arial" w:hAnsi="Arial" w:cs="Arial"/>
                <w:sz w:val="24"/>
                <w:szCs w:val="24"/>
              </w:rPr>
            </w:pPr>
            <w:r w:rsidRPr="00D07D83">
              <w:rPr>
                <w:rFonts w:ascii="Arial" w:hAnsi="Arial" w:cs="Arial"/>
                <w:sz w:val="24"/>
                <w:szCs w:val="24"/>
              </w:rPr>
              <w:t>any organisation the Council is acting as agent for agrees</w:t>
            </w:r>
          </w:p>
          <w:p w14:paraId="546A9F93" w14:textId="77777777" w:rsidR="003A7109" w:rsidRPr="00D07D83" w:rsidRDefault="003A7109" w:rsidP="003A7109">
            <w:pPr>
              <w:numPr>
                <w:ilvl w:val="0"/>
                <w:numId w:val="11"/>
              </w:numPr>
              <w:autoSpaceDE w:val="0"/>
              <w:autoSpaceDN w:val="0"/>
              <w:adjustRightInd w:val="0"/>
              <w:rPr>
                <w:rFonts w:ascii="Arial" w:hAnsi="Arial" w:cs="Arial"/>
                <w:sz w:val="24"/>
                <w:szCs w:val="24"/>
              </w:rPr>
            </w:pPr>
            <w:proofErr w:type="gramStart"/>
            <w:r w:rsidRPr="00D07D83">
              <w:rPr>
                <w:rFonts w:ascii="Arial" w:hAnsi="Arial" w:cs="Arial"/>
                <w:sz w:val="24"/>
                <w:szCs w:val="24"/>
              </w:rPr>
              <w:t>the</w:t>
            </w:r>
            <w:proofErr w:type="gramEnd"/>
            <w:r w:rsidRPr="00D07D83">
              <w:rPr>
                <w:rFonts w:ascii="Arial" w:hAnsi="Arial" w:cs="Arial"/>
                <w:sz w:val="24"/>
                <w:szCs w:val="24"/>
              </w:rPr>
              <w:t xml:space="preserve"> Head of Financial Services and the Monitoring Officer have been consulted.</w:t>
            </w:r>
          </w:p>
          <w:p w14:paraId="1978BBC6" w14:textId="77777777" w:rsidR="003A7109" w:rsidRPr="00D07D83" w:rsidRDefault="003A7109" w:rsidP="003A7109">
            <w:pPr>
              <w:autoSpaceDE w:val="0"/>
              <w:autoSpaceDN w:val="0"/>
              <w:adjustRightInd w:val="0"/>
              <w:rPr>
                <w:rFonts w:ascii="Arial" w:hAnsi="Arial" w:cs="Arial"/>
                <w:sz w:val="24"/>
                <w:szCs w:val="24"/>
              </w:rPr>
            </w:pPr>
          </w:p>
          <w:p w14:paraId="47C84796" w14:textId="77777777" w:rsidR="003A7109" w:rsidRPr="00D07D83" w:rsidRDefault="003A7109" w:rsidP="003A7109">
            <w:pPr>
              <w:autoSpaceDE w:val="0"/>
              <w:autoSpaceDN w:val="0"/>
              <w:adjustRightInd w:val="0"/>
              <w:rPr>
                <w:rFonts w:ascii="Arial" w:hAnsi="Arial" w:cs="Arial"/>
                <w:sz w:val="24"/>
                <w:szCs w:val="24"/>
              </w:rPr>
            </w:pPr>
            <w:r w:rsidRPr="00D07D83">
              <w:rPr>
                <w:rFonts w:ascii="Arial" w:hAnsi="Arial" w:cs="Arial"/>
                <w:sz w:val="24"/>
                <w:szCs w:val="24"/>
              </w:rPr>
              <w:t>(c) Total contract value £500,000 or over where the Council is the seller. Tenders of £500,000 or over must be the subject of a written report to the Cabinet.</w:t>
            </w:r>
          </w:p>
          <w:p w14:paraId="696F2938" w14:textId="77777777" w:rsidR="003A7109" w:rsidRPr="00D07D83" w:rsidRDefault="003A7109" w:rsidP="003A7109">
            <w:pPr>
              <w:autoSpaceDE w:val="0"/>
              <w:autoSpaceDN w:val="0"/>
              <w:adjustRightInd w:val="0"/>
              <w:rPr>
                <w:rFonts w:ascii="Arial" w:hAnsi="Arial" w:cs="Arial"/>
                <w:sz w:val="24"/>
                <w:szCs w:val="24"/>
              </w:rPr>
            </w:pPr>
          </w:p>
          <w:p w14:paraId="688D407A" w14:textId="77777777" w:rsidR="003A7109" w:rsidRPr="00D07D83" w:rsidRDefault="003A7109" w:rsidP="003A7109">
            <w:pPr>
              <w:autoSpaceDE w:val="0"/>
              <w:autoSpaceDN w:val="0"/>
              <w:adjustRightInd w:val="0"/>
              <w:rPr>
                <w:rFonts w:ascii="Arial" w:hAnsi="Arial" w:cs="Arial"/>
                <w:sz w:val="24"/>
                <w:szCs w:val="24"/>
              </w:rPr>
            </w:pPr>
            <w:r w:rsidRPr="00D07D83">
              <w:rPr>
                <w:rFonts w:ascii="Arial" w:hAnsi="Arial" w:cs="Arial"/>
                <w:sz w:val="24"/>
                <w:szCs w:val="24"/>
              </w:rPr>
              <w:t>(d) Total contract value is over £500,000 but less than £1,000,000 where the Council is the buyer</w:t>
            </w:r>
          </w:p>
          <w:p w14:paraId="0DEF812F" w14:textId="77777777" w:rsidR="003A7109" w:rsidRPr="00D07D83" w:rsidRDefault="003A7109" w:rsidP="003A7109">
            <w:pPr>
              <w:autoSpaceDE w:val="0"/>
              <w:autoSpaceDN w:val="0"/>
              <w:adjustRightInd w:val="0"/>
              <w:rPr>
                <w:rFonts w:ascii="Arial" w:hAnsi="Arial" w:cs="Arial"/>
                <w:sz w:val="24"/>
                <w:szCs w:val="24"/>
              </w:rPr>
            </w:pPr>
          </w:p>
          <w:p w14:paraId="383B9B07" w14:textId="77777777" w:rsidR="003A7109" w:rsidRPr="00D07D83" w:rsidRDefault="003A7109" w:rsidP="003A7109">
            <w:pPr>
              <w:autoSpaceDE w:val="0"/>
              <w:autoSpaceDN w:val="0"/>
              <w:adjustRightInd w:val="0"/>
              <w:rPr>
                <w:rFonts w:ascii="Arial" w:hAnsi="Arial" w:cs="Arial"/>
                <w:sz w:val="24"/>
                <w:szCs w:val="24"/>
              </w:rPr>
            </w:pPr>
            <w:r w:rsidRPr="00D07D83">
              <w:rPr>
                <w:rFonts w:ascii="Arial" w:hAnsi="Arial" w:cs="Arial"/>
                <w:sz w:val="24"/>
                <w:szCs w:val="24"/>
              </w:rPr>
              <w:t>The Head of Financial Services or an Executive Director may accept the most economically advantageous tender, as long as:</w:t>
            </w:r>
          </w:p>
          <w:p w14:paraId="61B722CC" w14:textId="77777777" w:rsidR="003A7109" w:rsidRPr="00D07D83" w:rsidRDefault="003A7109" w:rsidP="003A7109">
            <w:pPr>
              <w:numPr>
                <w:ilvl w:val="0"/>
                <w:numId w:val="10"/>
              </w:numPr>
              <w:autoSpaceDE w:val="0"/>
              <w:autoSpaceDN w:val="0"/>
              <w:adjustRightInd w:val="0"/>
              <w:rPr>
                <w:rFonts w:ascii="Arial" w:hAnsi="Arial" w:cs="Arial"/>
                <w:sz w:val="24"/>
                <w:szCs w:val="24"/>
              </w:rPr>
            </w:pPr>
            <w:r w:rsidRPr="00D07D83">
              <w:rPr>
                <w:rFonts w:ascii="Arial" w:hAnsi="Arial" w:cs="Arial"/>
                <w:sz w:val="24"/>
                <w:szCs w:val="24"/>
              </w:rPr>
              <w:t>there is budget provision in the Council’s capital or revenue budget</w:t>
            </w:r>
          </w:p>
          <w:p w14:paraId="49BEE259" w14:textId="77777777" w:rsidR="003A7109" w:rsidRPr="00D07D83" w:rsidRDefault="003A7109" w:rsidP="003A7109">
            <w:pPr>
              <w:numPr>
                <w:ilvl w:val="0"/>
                <w:numId w:val="10"/>
              </w:numPr>
              <w:autoSpaceDE w:val="0"/>
              <w:autoSpaceDN w:val="0"/>
              <w:adjustRightInd w:val="0"/>
              <w:rPr>
                <w:rFonts w:ascii="Arial" w:hAnsi="Arial" w:cs="Arial"/>
                <w:sz w:val="24"/>
                <w:szCs w:val="24"/>
              </w:rPr>
            </w:pPr>
            <w:r w:rsidRPr="00D07D83">
              <w:rPr>
                <w:rFonts w:ascii="Arial" w:hAnsi="Arial" w:cs="Arial"/>
                <w:sz w:val="24"/>
                <w:szCs w:val="24"/>
              </w:rPr>
              <w:t xml:space="preserve">project approval has been obtained </w:t>
            </w:r>
            <w:r w:rsidRPr="00D07D83">
              <w:rPr>
                <w:rFonts w:ascii="Arial" w:hAnsi="Arial" w:cs="Arial"/>
                <w:sz w:val="24"/>
                <w:szCs w:val="24"/>
                <w:u w:val="single"/>
              </w:rPr>
              <w:t>at the start of the project</w:t>
            </w:r>
          </w:p>
          <w:p w14:paraId="3AFE3BEF" w14:textId="77777777" w:rsidR="003A7109" w:rsidRPr="00D07D83" w:rsidRDefault="003A7109" w:rsidP="003A7109">
            <w:pPr>
              <w:numPr>
                <w:ilvl w:val="0"/>
                <w:numId w:val="10"/>
              </w:numPr>
              <w:autoSpaceDE w:val="0"/>
              <w:autoSpaceDN w:val="0"/>
              <w:adjustRightInd w:val="0"/>
              <w:rPr>
                <w:rFonts w:ascii="Arial" w:hAnsi="Arial" w:cs="Arial"/>
                <w:sz w:val="24"/>
                <w:szCs w:val="24"/>
              </w:rPr>
            </w:pPr>
            <w:r w:rsidRPr="00D07D83">
              <w:rPr>
                <w:rFonts w:ascii="Arial" w:hAnsi="Arial" w:cs="Arial"/>
                <w:sz w:val="24"/>
                <w:szCs w:val="24"/>
              </w:rPr>
              <w:t>any key decisions have been included in the forward plan</w:t>
            </w:r>
          </w:p>
          <w:p w14:paraId="464E243A" w14:textId="77777777" w:rsidR="003A7109" w:rsidRPr="00D07D83" w:rsidRDefault="003A7109" w:rsidP="003A7109">
            <w:pPr>
              <w:numPr>
                <w:ilvl w:val="0"/>
                <w:numId w:val="10"/>
              </w:numPr>
              <w:autoSpaceDE w:val="0"/>
              <w:autoSpaceDN w:val="0"/>
              <w:adjustRightInd w:val="0"/>
              <w:rPr>
                <w:rFonts w:ascii="Arial" w:hAnsi="Arial" w:cs="Arial"/>
                <w:sz w:val="24"/>
                <w:szCs w:val="24"/>
              </w:rPr>
            </w:pPr>
            <w:r w:rsidRPr="00D07D83">
              <w:rPr>
                <w:rFonts w:ascii="Arial" w:hAnsi="Arial" w:cs="Arial"/>
                <w:sz w:val="24"/>
                <w:szCs w:val="24"/>
              </w:rPr>
              <w:t>any organisation the Council is acting as agent for agrees</w:t>
            </w:r>
          </w:p>
          <w:p w14:paraId="0B81390B" w14:textId="2ED66848" w:rsidR="003A7109" w:rsidRDefault="003A7109" w:rsidP="002D41AB">
            <w:pPr>
              <w:numPr>
                <w:ilvl w:val="0"/>
                <w:numId w:val="10"/>
              </w:numPr>
              <w:autoSpaceDE w:val="0"/>
              <w:autoSpaceDN w:val="0"/>
              <w:adjustRightInd w:val="0"/>
              <w:rPr>
                <w:rFonts w:ascii="Arial" w:hAnsi="Arial" w:cs="Arial"/>
                <w:sz w:val="24"/>
                <w:szCs w:val="24"/>
              </w:rPr>
            </w:pPr>
            <w:proofErr w:type="gramStart"/>
            <w:r w:rsidRPr="00D07D83">
              <w:rPr>
                <w:rFonts w:ascii="Arial" w:hAnsi="Arial" w:cs="Arial"/>
                <w:sz w:val="24"/>
                <w:szCs w:val="24"/>
              </w:rPr>
              <w:t>the</w:t>
            </w:r>
            <w:proofErr w:type="gramEnd"/>
            <w:r w:rsidRPr="00D07D83">
              <w:rPr>
                <w:rFonts w:ascii="Arial" w:hAnsi="Arial" w:cs="Arial"/>
                <w:sz w:val="24"/>
                <w:szCs w:val="24"/>
              </w:rPr>
              <w:t xml:space="preserve"> Head of Financial Services, the Monitoring Officer, the Chief Executive and the relevant Cabinet Member have been consulted …..</w:t>
            </w:r>
          </w:p>
        </w:tc>
      </w:tr>
      <w:tr w:rsidR="00766937" w14:paraId="082D9D1C" w14:textId="77777777" w:rsidTr="003A7109">
        <w:tc>
          <w:tcPr>
            <w:tcW w:w="568" w:type="dxa"/>
            <w:shd w:val="clear" w:color="auto" w:fill="auto"/>
          </w:tcPr>
          <w:p w14:paraId="08EAE2B2" w14:textId="65D4CD16" w:rsidR="00766937" w:rsidRDefault="00AC2461" w:rsidP="003A7109">
            <w:pPr>
              <w:rPr>
                <w:rFonts w:ascii="Arial" w:hAnsi="Arial" w:cs="Arial"/>
                <w:sz w:val="24"/>
                <w:szCs w:val="24"/>
              </w:rPr>
            </w:pPr>
            <w:r>
              <w:rPr>
                <w:rFonts w:ascii="Arial" w:hAnsi="Arial" w:cs="Arial"/>
                <w:sz w:val="24"/>
                <w:szCs w:val="24"/>
              </w:rPr>
              <w:lastRenderedPageBreak/>
              <w:t>36</w:t>
            </w:r>
          </w:p>
        </w:tc>
        <w:tc>
          <w:tcPr>
            <w:tcW w:w="1985" w:type="dxa"/>
            <w:shd w:val="clear" w:color="auto" w:fill="auto"/>
          </w:tcPr>
          <w:p w14:paraId="36077F9C" w14:textId="5FD09EFE" w:rsidR="00766937" w:rsidRPr="00766937" w:rsidRDefault="00766937" w:rsidP="003A7109">
            <w:pPr>
              <w:rPr>
                <w:rFonts w:ascii="Arial" w:hAnsi="Arial" w:cs="Arial"/>
                <w:sz w:val="24"/>
                <w:szCs w:val="24"/>
              </w:rPr>
            </w:pPr>
            <w:r w:rsidRPr="00766937">
              <w:rPr>
                <w:rFonts w:ascii="Arial" w:hAnsi="Arial" w:cs="Arial"/>
                <w:bCs/>
                <w:sz w:val="24"/>
                <w:szCs w:val="24"/>
              </w:rPr>
              <w:t>19.12 Thresholds for quotes and tenders</w:t>
            </w:r>
          </w:p>
        </w:tc>
        <w:tc>
          <w:tcPr>
            <w:tcW w:w="6095" w:type="dxa"/>
          </w:tcPr>
          <w:p w14:paraId="10C3312F" w14:textId="77777777" w:rsidR="00766937" w:rsidRDefault="00766937" w:rsidP="003A7109">
            <w:pPr>
              <w:rPr>
                <w:rFonts w:ascii="Arial" w:hAnsi="Arial" w:cs="Arial"/>
                <w:sz w:val="24"/>
                <w:szCs w:val="24"/>
              </w:rPr>
            </w:pPr>
            <w:r>
              <w:rPr>
                <w:rFonts w:ascii="Arial" w:hAnsi="Arial" w:cs="Arial"/>
                <w:b/>
                <w:sz w:val="24"/>
                <w:szCs w:val="24"/>
              </w:rPr>
              <w:t xml:space="preserve">Proposal: </w:t>
            </w:r>
            <w:r>
              <w:rPr>
                <w:rFonts w:ascii="Arial" w:hAnsi="Arial" w:cs="Arial"/>
                <w:sz w:val="24"/>
                <w:szCs w:val="24"/>
              </w:rPr>
              <w:t>To clarify who can award contracts where fewer than the required number of quotations have been received.</w:t>
            </w:r>
          </w:p>
          <w:p w14:paraId="2B428183" w14:textId="77777777" w:rsidR="00766937" w:rsidRDefault="00766937" w:rsidP="003A7109">
            <w:pPr>
              <w:rPr>
                <w:rFonts w:ascii="Arial" w:hAnsi="Arial" w:cs="Arial"/>
                <w:sz w:val="24"/>
                <w:szCs w:val="24"/>
              </w:rPr>
            </w:pPr>
          </w:p>
          <w:p w14:paraId="58B75F4F" w14:textId="6A04E842" w:rsidR="00766937" w:rsidRPr="00766937" w:rsidRDefault="00766937" w:rsidP="00680C84">
            <w:pPr>
              <w:rPr>
                <w:rFonts w:ascii="Arial" w:hAnsi="Arial" w:cs="Arial"/>
                <w:sz w:val="24"/>
                <w:szCs w:val="24"/>
              </w:rPr>
            </w:pPr>
            <w:r>
              <w:rPr>
                <w:rFonts w:ascii="Arial" w:hAnsi="Arial" w:cs="Arial"/>
                <w:b/>
                <w:sz w:val="24"/>
                <w:szCs w:val="24"/>
              </w:rPr>
              <w:t xml:space="preserve">Background: </w:t>
            </w:r>
            <w:r>
              <w:rPr>
                <w:rFonts w:ascii="Arial" w:hAnsi="Arial" w:cs="Arial"/>
                <w:sz w:val="24"/>
                <w:szCs w:val="24"/>
              </w:rPr>
              <w:t xml:space="preserve">The </w:t>
            </w:r>
            <w:r w:rsidR="00680C84">
              <w:rPr>
                <w:rFonts w:ascii="Arial" w:hAnsi="Arial" w:cs="Arial"/>
                <w:sz w:val="24"/>
                <w:szCs w:val="24"/>
              </w:rPr>
              <w:t>Local Government Act 2000 provides that executive decisions can be taken by an officer (but not by more than one officer collectively).</w:t>
            </w:r>
          </w:p>
        </w:tc>
        <w:tc>
          <w:tcPr>
            <w:tcW w:w="5953" w:type="dxa"/>
          </w:tcPr>
          <w:p w14:paraId="6F78D35D" w14:textId="69FD6550" w:rsidR="00766937" w:rsidRPr="00766937" w:rsidRDefault="00766937" w:rsidP="00766937">
            <w:pPr>
              <w:autoSpaceDE w:val="0"/>
              <w:autoSpaceDN w:val="0"/>
              <w:adjustRightInd w:val="0"/>
              <w:rPr>
                <w:rFonts w:ascii="Arial" w:hAnsi="Arial" w:cs="Arial"/>
                <w:sz w:val="24"/>
                <w:szCs w:val="24"/>
              </w:rPr>
            </w:pPr>
            <w:r w:rsidRPr="00766937">
              <w:rPr>
                <w:rFonts w:ascii="Arial" w:hAnsi="Arial" w:cs="Arial"/>
                <w:sz w:val="24"/>
                <w:szCs w:val="24"/>
              </w:rPr>
              <w:t>If fewer than the requisite number of quotations is obtained it will be possible to</w:t>
            </w:r>
            <w:r>
              <w:rPr>
                <w:rFonts w:ascii="Arial" w:hAnsi="Arial" w:cs="Arial"/>
                <w:sz w:val="24"/>
                <w:szCs w:val="24"/>
              </w:rPr>
              <w:t xml:space="preserve"> </w:t>
            </w:r>
            <w:r w:rsidRPr="00766937">
              <w:rPr>
                <w:rFonts w:ascii="Arial" w:hAnsi="Arial" w:cs="Arial"/>
                <w:sz w:val="24"/>
                <w:szCs w:val="24"/>
              </w:rPr>
              <w:t>proceed to award a contract if it can be demonstrated that competition has been</w:t>
            </w:r>
            <w:r>
              <w:rPr>
                <w:rFonts w:ascii="Arial" w:hAnsi="Arial" w:cs="Arial"/>
                <w:sz w:val="24"/>
                <w:szCs w:val="24"/>
              </w:rPr>
              <w:t xml:space="preserve"> </w:t>
            </w:r>
            <w:r w:rsidRPr="00766937">
              <w:rPr>
                <w:rFonts w:ascii="Arial" w:hAnsi="Arial" w:cs="Arial"/>
                <w:sz w:val="24"/>
                <w:szCs w:val="24"/>
              </w:rPr>
              <w:t>sought. Award of a contract in such circumstances is delegated to:</w:t>
            </w:r>
          </w:p>
          <w:p w14:paraId="09519C03" w14:textId="60071021" w:rsidR="00766937" w:rsidRPr="00766937" w:rsidRDefault="00766937" w:rsidP="00766937">
            <w:pPr>
              <w:pStyle w:val="ListParagraph"/>
              <w:numPr>
                <w:ilvl w:val="0"/>
                <w:numId w:val="10"/>
              </w:numPr>
              <w:autoSpaceDE w:val="0"/>
              <w:autoSpaceDN w:val="0"/>
              <w:adjustRightInd w:val="0"/>
              <w:rPr>
                <w:rFonts w:ascii="Arial" w:hAnsi="Arial" w:cs="Arial"/>
                <w:sz w:val="24"/>
                <w:szCs w:val="24"/>
              </w:rPr>
            </w:pPr>
            <w:r w:rsidRPr="00766937">
              <w:rPr>
                <w:rFonts w:ascii="Arial" w:hAnsi="Arial" w:cs="Arial"/>
                <w:sz w:val="24"/>
                <w:szCs w:val="24"/>
              </w:rPr>
              <w:t>the relevant Head of Service up to a contract value of £100,000;</w:t>
            </w:r>
          </w:p>
          <w:p w14:paraId="579358EF" w14:textId="1A4629ED" w:rsidR="00766937" w:rsidRPr="00766937" w:rsidRDefault="00766937" w:rsidP="00766937">
            <w:pPr>
              <w:pStyle w:val="ListParagraph"/>
              <w:numPr>
                <w:ilvl w:val="0"/>
                <w:numId w:val="10"/>
              </w:numPr>
              <w:autoSpaceDE w:val="0"/>
              <w:autoSpaceDN w:val="0"/>
              <w:adjustRightInd w:val="0"/>
              <w:rPr>
                <w:rFonts w:ascii="Arial" w:hAnsi="Arial" w:cs="Arial"/>
                <w:sz w:val="24"/>
                <w:szCs w:val="24"/>
              </w:rPr>
            </w:pPr>
            <w:proofErr w:type="gramStart"/>
            <w:r w:rsidRPr="00766937">
              <w:rPr>
                <w:rFonts w:ascii="Arial" w:hAnsi="Arial" w:cs="Arial"/>
                <w:sz w:val="24"/>
                <w:szCs w:val="24"/>
              </w:rPr>
              <w:t>the</w:t>
            </w:r>
            <w:proofErr w:type="gramEnd"/>
            <w:r w:rsidRPr="00766937">
              <w:rPr>
                <w:rFonts w:ascii="Arial" w:hAnsi="Arial" w:cs="Arial"/>
                <w:sz w:val="24"/>
                <w:szCs w:val="24"/>
              </w:rPr>
              <w:t xml:space="preserve"> relevant Head of Service </w:t>
            </w:r>
            <w:r w:rsidRPr="00766937">
              <w:rPr>
                <w:rFonts w:ascii="Arial" w:hAnsi="Arial" w:cs="Arial"/>
                <w:strike/>
                <w:sz w:val="24"/>
                <w:szCs w:val="24"/>
              </w:rPr>
              <w:t>and</w:t>
            </w:r>
            <w:r w:rsidRPr="00766937">
              <w:rPr>
                <w:rFonts w:ascii="Arial" w:hAnsi="Arial" w:cs="Arial"/>
                <w:sz w:val="24"/>
                <w:szCs w:val="24"/>
              </w:rPr>
              <w:t xml:space="preserve"> </w:t>
            </w:r>
            <w:r>
              <w:rPr>
                <w:rFonts w:ascii="Arial" w:hAnsi="Arial" w:cs="Arial"/>
                <w:sz w:val="24"/>
                <w:szCs w:val="24"/>
                <w:u w:val="single"/>
              </w:rPr>
              <w:t>in consultation</w:t>
            </w:r>
            <w:r w:rsidRPr="00766937">
              <w:rPr>
                <w:rFonts w:ascii="Arial" w:hAnsi="Arial" w:cs="Arial"/>
                <w:sz w:val="24"/>
                <w:szCs w:val="24"/>
                <w:u w:val="single"/>
              </w:rPr>
              <w:t xml:space="preserve"> with</w:t>
            </w:r>
            <w:r>
              <w:rPr>
                <w:rFonts w:ascii="Arial" w:hAnsi="Arial" w:cs="Arial"/>
                <w:sz w:val="24"/>
                <w:szCs w:val="24"/>
              </w:rPr>
              <w:t xml:space="preserve"> </w:t>
            </w:r>
            <w:r w:rsidRPr="00766937">
              <w:rPr>
                <w:rFonts w:ascii="Arial" w:hAnsi="Arial" w:cs="Arial"/>
                <w:sz w:val="24"/>
                <w:szCs w:val="24"/>
              </w:rPr>
              <w:t>the Head of Financial Services for contracts with a value above £100,000.</w:t>
            </w:r>
          </w:p>
          <w:p w14:paraId="0DD03929" w14:textId="4AC7A7E8" w:rsidR="00766937" w:rsidRPr="00D07D83" w:rsidRDefault="00766937" w:rsidP="00766937">
            <w:pPr>
              <w:autoSpaceDE w:val="0"/>
              <w:autoSpaceDN w:val="0"/>
              <w:adjustRightInd w:val="0"/>
              <w:rPr>
                <w:rFonts w:ascii="Arial" w:hAnsi="Arial" w:cs="Arial"/>
                <w:sz w:val="24"/>
                <w:szCs w:val="24"/>
              </w:rPr>
            </w:pPr>
            <w:r w:rsidRPr="00766937">
              <w:rPr>
                <w:rFonts w:ascii="Arial" w:hAnsi="Arial" w:cs="Arial"/>
                <w:sz w:val="24"/>
                <w:szCs w:val="24"/>
              </w:rPr>
              <w:t>This does not remove the obligation to secure best value for money.</w:t>
            </w:r>
          </w:p>
        </w:tc>
      </w:tr>
      <w:tr w:rsidR="00A62DCE" w14:paraId="707C64C5" w14:textId="77777777" w:rsidTr="003A7109">
        <w:tc>
          <w:tcPr>
            <w:tcW w:w="568" w:type="dxa"/>
            <w:shd w:val="clear" w:color="auto" w:fill="auto"/>
          </w:tcPr>
          <w:p w14:paraId="6EDDC9C0" w14:textId="58B6BA62" w:rsidR="00A62DCE" w:rsidRDefault="004E5A43" w:rsidP="00AC2461">
            <w:pPr>
              <w:rPr>
                <w:rFonts w:ascii="Arial" w:hAnsi="Arial" w:cs="Arial"/>
                <w:sz w:val="24"/>
                <w:szCs w:val="24"/>
              </w:rPr>
            </w:pPr>
            <w:r>
              <w:rPr>
                <w:rFonts w:ascii="Arial" w:hAnsi="Arial" w:cs="Arial"/>
                <w:sz w:val="24"/>
                <w:szCs w:val="24"/>
              </w:rPr>
              <w:t>3</w:t>
            </w:r>
            <w:r w:rsidR="00AC2461">
              <w:rPr>
                <w:rFonts w:ascii="Arial" w:hAnsi="Arial" w:cs="Arial"/>
                <w:sz w:val="24"/>
                <w:szCs w:val="24"/>
              </w:rPr>
              <w:t>7</w:t>
            </w:r>
          </w:p>
        </w:tc>
        <w:tc>
          <w:tcPr>
            <w:tcW w:w="1985" w:type="dxa"/>
            <w:shd w:val="clear" w:color="auto" w:fill="auto"/>
          </w:tcPr>
          <w:p w14:paraId="4D91CE19" w14:textId="13F9B29C" w:rsidR="00A62DCE" w:rsidRPr="00D66418" w:rsidRDefault="00A62DCE" w:rsidP="002A7C84">
            <w:pPr>
              <w:rPr>
                <w:rFonts w:ascii="Arial" w:hAnsi="Arial" w:cs="Arial"/>
                <w:sz w:val="24"/>
                <w:szCs w:val="24"/>
              </w:rPr>
            </w:pPr>
            <w:r>
              <w:rPr>
                <w:rFonts w:ascii="Arial" w:hAnsi="Arial" w:cs="Arial"/>
                <w:sz w:val="24"/>
                <w:szCs w:val="24"/>
              </w:rPr>
              <w:t>Part 19.29 Acquiring and disposing of land and buildings</w:t>
            </w:r>
          </w:p>
        </w:tc>
        <w:tc>
          <w:tcPr>
            <w:tcW w:w="6095" w:type="dxa"/>
          </w:tcPr>
          <w:p w14:paraId="39E85954" w14:textId="77777777" w:rsidR="00964E1B" w:rsidRDefault="00964E1B" w:rsidP="00964E1B">
            <w:pPr>
              <w:rPr>
                <w:rFonts w:ascii="Arial" w:hAnsi="Arial" w:cs="Arial"/>
                <w:sz w:val="24"/>
                <w:szCs w:val="24"/>
              </w:rPr>
            </w:pPr>
            <w:r>
              <w:rPr>
                <w:rFonts w:ascii="Arial" w:hAnsi="Arial" w:cs="Arial"/>
                <w:b/>
                <w:sz w:val="24"/>
                <w:szCs w:val="24"/>
              </w:rPr>
              <w:t xml:space="preserve">Proposal: </w:t>
            </w:r>
            <w:r>
              <w:rPr>
                <w:rFonts w:ascii="Arial" w:hAnsi="Arial" w:cs="Arial"/>
                <w:sz w:val="24"/>
                <w:szCs w:val="24"/>
              </w:rPr>
              <w:t>To update officer post titles to reflect the current senior management structure.</w:t>
            </w:r>
          </w:p>
          <w:p w14:paraId="21B7B21A" w14:textId="77777777" w:rsidR="00964E1B" w:rsidRDefault="00964E1B" w:rsidP="00964E1B">
            <w:pPr>
              <w:rPr>
                <w:rFonts w:ascii="Arial" w:hAnsi="Arial" w:cs="Arial"/>
                <w:sz w:val="24"/>
                <w:szCs w:val="24"/>
              </w:rPr>
            </w:pPr>
          </w:p>
          <w:p w14:paraId="6D9C7EF4" w14:textId="1F3846F8" w:rsidR="00A62DCE" w:rsidRPr="006808DA" w:rsidRDefault="00964E1B" w:rsidP="00964E1B">
            <w:pPr>
              <w:rPr>
                <w:rFonts w:ascii="Arial" w:hAnsi="Arial" w:cs="Arial"/>
                <w:b/>
                <w:sz w:val="24"/>
                <w:szCs w:val="24"/>
              </w:rPr>
            </w:pPr>
            <w:r>
              <w:rPr>
                <w:rFonts w:ascii="Arial" w:hAnsi="Arial" w:cs="Arial"/>
                <w:b/>
                <w:sz w:val="24"/>
                <w:szCs w:val="24"/>
              </w:rPr>
              <w:t xml:space="preserve">Background: </w:t>
            </w:r>
            <w:r>
              <w:rPr>
                <w:rFonts w:ascii="Arial" w:hAnsi="Arial" w:cs="Arial"/>
                <w:sz w:val="24"/>
                <w:szCs w:val="24"/>
              </w:rPr>
              <w:t>The post of Head of Corporate Property has replaced that of Regeneration and Major Projects Service Manager.</w:t>
            </w:r>
          </w:p>
        </w:tc>
        <w:tc>
          <w:tcPr>
            <w:tcW w:w="5953" w:type="dxa"/>
          </w:tcPr>
          <w:p w14:paraId="1E966398" w14:textId="313ED8A9" w:rsidR="00A62DCE" w:rsidRDefault="00A62DCE" w:rsidP="00A62DCE">
            <w:pPr>
              <w:tabs>
                <w:tab w:val="num" w:pos="720"/>
              </w:tabs>
              <w:rPr>
                <w:rFonts w:ascii="Arial" w:hAnsi="Arial" w:cs="Arial"/>
                <w:sz w:val="24"/>
                <w:szCs w:val="24"/>
              </w:rPr>
            </w:pPr>
            <w:r>
              <w:rPr>
                <w:rFonts w:ascii="Arial" w:hAnsi="Arial" w:cs="Arial"/>
                <w:sz w:val="24"/>
                <w:szCs w:val="24"/>
              </w:rPr>
              <w:t>…</w:t>
            </w:r>
          </w:p>
          <w:p w14:paraId="530A89CF" w14:textId="77777777" w:rsidR="00A62DCE" w:rsidRDefault="00A62DCE" w:rsidP="00A62DCE">
            <w:pPr>
              <w:tabs>
                <w:tab w:val="num" w:pos="720"/>
              </w:tabs>
              <w:rPr>
                <w:rFonts w:ascii="Arial" w:hAnsi="Arial" w:cs="Arial"/>
                <w:sz w:val="24"/>
                <w:szCs w:val="24"/>
              </w:rPr>
            </w:pPr>
            <w:r w:rsidRPr="00A62DCE">
              <w:rPr>
                <w:rFonts w:ascii="Arial" w:hAnsi="Arial" w:cs="Arial"/>
                <w:sz w:val="24"/>
                <w:szCs w:val="24"/>
              </w:rPr>
              <w:t>(c) Tenders for acquisition or disposal of property are not required to be submitted</w:t>
            </w:r>
            <w:r>
              <w:rPr>
                <w:rFonts w:ascii="Arial" w:hAnsi="Arial" w:cs="Arial"/>
                <w:sz w:val="24"/>
                <w:szCs w:val="24"/>
              </w:rPr>
              <w:t xml:space="preserve"> </w:t>
            </w:r>
            <w:r w:rsidRPr="00A62DCE">
              <w:rPr>
                <w:rFonts w:ascii="Arial" w:hAnsi="Arial" w:cs="Arial"/>
                <w:sz w:val="24"/>
                <w:szCs w:val="24"/>
              </w:rPr>
              <w:t>through the Corporate System but must be held securely until after the tender</w:t>
            </w:r>
            <w:r>
              <w:rPr>
                <w:rFonts w:ascii="Arial" w:hAnsi="Arial" w:cs="Arial"/>
                <w:sz w:val="24"/>
                <w:szCs w:val="24"/>
              </w:rPr>
              <w:t xml:space="preserve"> </w:t>
            </w:r>
            <w:r w:rsidRPr="00A62DCE">
              <w:rPr>
                <w:rFonts w:ascii="Arial" w:hAnsi="Arial" w:cs="Arial"/>
                <w:sz w:val="24"/>
                <w:szCs w:val="24"/>
              </w:rPr>
              <w:t>deadline and opened after the deadline by two Officers nominated by Executive</w:t>
            </w:r>
            <w:r>
              <w:rPr>
                <w:rFonts w:ascii="Arial" w:hAnsi="Arial" w:cs="Arial"/>
                <w:sz w:val="24"/>
                <w:szCs w:val="24"/>
              </w:rPr>
              <w:t xml:space="preserve"> </w:t>
            </w:r>
            <w:r w:rsidRPr="00A62DCE">
              <w:rPr>
                <w:rFonts w:ascii="Arial" w:hAnsi="Arial" w:cs="Arial"/>
                <w:sz w:val="24"/>
                <w:szCs w:val="24"/>
              </w:rPr>
              <w:t>Director for Development or the</w:t>
            </w:r>
            <w:r>
              <w:rPr>
                <w:rFonts w:ascii="Arial" w:hAnsi="Arial" w:cs="Arial"/>
                <w:sz w:val="24"/>
                <w:szCs w:val="24"/>
                <w:u w:val="single"/>
              </w:rPr>
              <w:t xml:space="preserve"> Head of Corporate Property</w:t>
            </w:r>
            <w:r w:rsidRPr="00A62DCE">
              <w:rPr>
                <w:rFonts w:ascii="Arial" w:hAnsi="Arial" w:cs="Arial"/>
                <w:sz w:val="24"/>
                <w:szCs w:val="24"/>
              </w:rPr>
              <w:t xml:space="preserve"> </w:t>
            </w:r>
            <w:r w:rsidRPr="00A62DCE">
              <w:rPr>
                <w:rFonts w:ascii="Arial" w:hAnsi="Arial" w:cs="Arial"/>
                <w:strike/>
                <w:sz w:val="24"/>
                <w:szCs w:val="24"/>
              </w:rPr>
              <w:t>Regeneration and Major Projects Service Manager</w:t>
            </w:r>
            <w:r w:rsidRPr="00A62DCE">
              <w:rPr>
                <w:rFonts w:ascii="Arial" w:hAnsi="Arial" w:cs="Arial"/>
                <w:sz w:val="24"/>
                <w:szCs w:val="24"/>
              </w:rPr>
              <w:t xml:space="preserve"> or an externally appointed agent.</w:t>
            </w:r>
          </w:p>
          <w:p w14:paraId="27BF49BB" w14:textId="1FF4A6EE" w:rsidR="00A62DCE" w:rsidRDefault="00A62DCE" w:rsidP="00A62DCE">
            <w:pPr>
              <w:tabs>
                <w:tab w:val="num" w:pos="720"/>
              </w:tabs>
              <w:rPr>
                <w:rFonts w:ascii="Arial" w:hAnsi="Arial" w:cs="Arial"/>
                <w:sz w:val="24"/>
                <w:szCs w:val="24"/>
              </w:rPr>
            </w:pPr>
            <w:r>
              <w:rPr>
                <w:rFonts w:ascii="Arial" w:hAnsi="Arial" w:cs="Arial"/>
                <w:sz w:val="24"/>
                <w:szCs w:val="24"/>
              </w:rPr>
              <w:t>…</w:t>
            </w:r>
          </w:p>
        </w:tc>
      </w:tr>
      <w:tr w:rsidR="002A7C84" w14:paraId="549A426D" w14:textId="77777777" w:rsidTr="003A7109">
        <w:tc>
          <w:tcPr>
            <w:tcW w:w="568" w:type="dxa"/>
            <w:shd w:val="clear" w:color="auto" w:fill="auto"/>
          </w:tcPr>
          <w:p w14:paraId="1921A4A8" w14:textId="73820B63" w:rsidR="002A7C84" w:rsidRDefault="00AC2461" w:rsidP="002A7C84">
            <w:pPr>
              <w:rPr>
                <w:rFonts w:ascii="Arial" w:hAnsi="Arial" w:cs="Arial"/>
                <w:sz w:val="24"/>
                <w:szCs w:val="24"/>
              </w:rPr>
            </w:pPr>
            <w:r>
              <w:rPr>
                <w:rFonts w:ascii="Arial" w:hAnsi="Arial" w:cs="Arial"/>
                <w:sz w:val="24"/>
                <w:szCs w:val="24"/>
              </w:rPr>
              <w:t>38</w:t>
            </w:r>
          </w:p>
        </w:tc>
        <w:tc>
          <w:tcPr>
            <w:tcW w:w="1985" w:type="dxa"/>
            <w:shd w:val="clear" w:color="auto" w:fill="auto"/>
          </w:tcPr>
          <w:p w14:paraId="1A8FCA99" w14:textId="77777777" w:rsidR="002A7C84" w:rsidRDefault="002A7C84" w:rsidP="002A7C84">
            <w:pPr>
              <w:rPr>
                <w:rFonts w:ascii="Arial" w:hAnsi="Arial" w:cs="Arial"/>
                <w:sz w:val="24"/>
                <w:szCs w:val="24"/>
              </w:rPr>
            </w:pPr>
            <w:r w:rsidRPr="00D66418">
              <w:rPr>
                <w:rFonts w:ascii="Arial" w:hAnsi="Arial" w:cs="Arial"/>
                <w:sz w:val="24"/>
                <w:szCs w:val="24"/>
              </w:rPr>
              <w:t>Part 22: Members’ Code of Conduct</w:t>
            </w:r>
          </w:p>
          <w:p w14:paraId="1B2381AD" w14:textId="77777777" w:rsidR="002A7C84" w:rsidRPr="00BA0CB6" w:rsidRDefault="002A7C84" w:rsidP="002A7C84">
            <w:pPr>
              <w:rPr>
                <w:rFonts w:ascii="Arial" w:hAnsi="Arial" w:cs="Arial"/>
                <w:i/>
                <w:sz w:val="24"/>
                <w:szCs w:val="24"/>
              </w:rPr>
            </w:pPr>
          </w:p>
        </w:tc>
        <w:tc>
          <w:tcPr>
            <w:tcW w:w="6095" w:type="dxa"/>
          </w:tcPr>
          <w:p w14:paraId="195C09E1" w14:textId="77777777" w:rsidR="002A7C84" w:rsidRDefault="002A7C84" w:rsidP="002A7C84">
            <w:pPr>
              <w:rPr>
                <w:rFonts w:ascii="Arial" w:hAnsi="Arial" w:cs="Arial"/>
                <w:sz w:val="24"/>
                <w:szCs w:val="24"/>
              </w:rPr>
            </w:pPr>
            <w:r w:rsidRPr="006808DA">
              <w:rPr>
                <w:rFonts w:ascii="Arial" w:hAnsi="Arial" w:cs="Arial"/>
                <w:b/>
                <w:sz w:val="24"/>
                <w:szCs w:val="24"/>
              </w:rPr>
              <w:t xml:space="preserve">Proposal: </w:t>
            </w:r>
            <w:r>
              <w:rPr>
                <w:rFonts w:ascii="Arial" w:hAnsi="Arial" w:cs="Arial"/>
                <w:sz w:val="24"/>
                <w:szCs w:val="24"/>
              </w:rPr>
              <w:t xml:space="preserve">To include the Council’s </w:t>
            </w:r>
            <w:hyperlink r:id="rId8" w:history="1">
              <w:r w:rsidRPr="00801E4B">
                <w:rPr>
                  <w:rStyle w:val="Hyperlink"/>
                  <w:rFonts w:ascii="Arial" w:hAnsi="Arial" w:cs="Arial"/>
                  <w:sz w:val="24"/>
                  <w:szCs w:val="24"/>
                </w:rPr>
                <w:t>Procedure for dealing with code of conduct complaints against councillors</w:t>
              </w:r>
            </w:hyperlink>
            <w:r>
              <w:rPr>
                <w:rFonts w:ascii="Arial" w:hAnsi="Arial" w:cs="Arial"/>
                <w:sz w:val="24"/>
                <w:szCs w:val="24"/>
              </w:rPr>
              <w:t xml:space="preserve"> as an annex to Part 22.</w:t>
            </w:r>
          </w:p>
          <w:p w14:paraId="7AF3BC59" w14:textId="77777777" w:rsidR="002A7C84" w:rsidRDefault="002A7C84" w:rsidP="002A7C84">
            <w:pPr>
              <w:rPr>
                <w:rFonts w:ascii="Arial" w:hAnsi="Arial" w:cs="Arial"/>
                <w:sz w:val="24"/>
                <w:szCs w:val="24"/>
              </w:rPr>
            </w:pPr>
          </w:p>
          <w:p w14:paraId="164D2F9A" w14:textId="738DAAB3" w:rsidR="002A7C84" w:rsidRPr="004649E6" w:rsidRDefault="002A7C84" w:rsidP="002A7C84">
            <w:pPr>
              <w:rPr>
                <w:rFonts w:ascii="Arial" w:hAnsi="Arial" w:cs="Arial"/>
                <w:sz w:val="24"/>
                <w:szCs w:val="24"/>
              </w:rPr>
            </w:pPr>
            <w:r w:rsidRPr="00B46E43">
              <w:rPr>
                <w:rFonts w:ascii="Arial" w:hAnsi="Arial" w:cs="Arial"/>
                <w:b/>
                <w:sz w:val="24"/>
                <w:szCs w:val="24"/>
              </w:rPr>
              <w:t>Rationale:</w:t>
            </w:r>
            <w:r>
              <w:rPr>
                <w:rFonts w:ascii="Arial" w:hAnsi="Arial" w:cs="Arial"/>
                <w:sz w:val="24"/>
                <w:szCs w:val="24"/>
              </w:rPr>
              <w:t xml:space="preserve"> for visibility and completeness.</w:t>
            </w:r>
          </w:p>
        </w:tc>
        <w:tc>
          <w:tcPr>
            <w:tcW w:w="5953" w:type="dxa"/>
          </w:tcPr>
          <w:p w14:paraId="1CDA8559" w14:textId="77777777" w:rsidR="002A7C84" w:rsidRPr="00801E4B" w:rsidRDefault="002A7C84" w:rsidP="002A7C84">
            <w:pPr>
              <w:tabs>
                <w:tab w:val="num" w:pos="720"/>
              </w:tabs>
              <w:rPr>
                <w:rFonts w:ascii="Arial" w:hAnsi="Arial" w:cs="Arial"/>
                <w:sz w:val="24"/>
                <w:szCs w:val="24"/>
              </w:rPr>
            </w:pPr>
            <w:r>
              <w:rPr>
                <w:rFonts w:ascii="Arial" w:hAnsi="Arial" w:cs="Arial"/>
                <w:sz w:val="24"/>
                <w:szCs w:val="24"/>
              </w:rPr>
              <w:t>N/A – the procedure would form an annex to Part 22.</w:t>
            </w:r>
          </w:p>
          <w:p w14:paraId="2A27D16E" w14:textId="05E0EBD5" w:rsidR="002A7C84" w:rsidRPr="00FD36A3" w:rsidRDefault="002A7C84" w:rsidP="002A7C84">
            <w:pPr>
              <w:rPr>
                <w:rFonts w:ascii="Arial" w:hAnsi="Arial" w:cs="Arial"/>
                <w:i/>
                <w:sz w:val="24"/>
                <w:szCs w:val="24"/>
              </w:rPr>
            </w:pPr>
          </w:p>
        </w:tc>
      </w:tr>
      <w:tr w:rsidR="002A7C84" w14:paraId="7F618C43" w14:textId="77777777" w:rsidTr="00964E1B">
        <w:tc>
          <w:tcPr>
            <w:tcW w:w="568" w:type="dxa"/>
            <w:shd w:val="clear" w:color="auto" w:fill="auto"/>
          </w:tcPr>
          <w:p w14:paraId="03E8792E" w14:textId="1AA941AC" w:rsidR="002A7C84" w:rsidRDefault="00AC2461" w:rsidP="002A7C84">
            <w:pPr>
              <w:rPr>
                <w:rFonts w:ascii="Arial" w:hAnsi="Arial" w:cs="Arial"/>
                <w:sz w:val="24"/>
                <w:szCs w:val="24"/>
              </w:rPr>
            </w:pPr>
            <w:r>
              <w:rPr>
                <w:rFonts w:ascii="Arial" w:hAnsi="Arial" w:cs="Arial"/>
                <w:sz w:val="24"/>
                <w:szCs w:val="24"/>
              </w:rPr>
              <w:t>39</w:t>
            </w:r>
          </w:p>
        </w:tc>
        <w:tc>
          <w:tcPr>
            <w:tcW w:w="1985" w:type="dxa"/>
            <w:shd w:val="clear" w:color="auto" w:fill="auto"/>
          </w:tcPr>
          <w:p w14:paraId="41733560" w14:textId="77777777" w:rsidR="002A7C84" w:rsidRDefault="002A7C84" w:rsidP="002A7C84">
            <w:pPr>
              <w:rPr>
                <w:rFonts w:ascii="Arial" w:hAnsi="Arial" w:cs="Arial"/>
                <w:sz w:val="24"/>
                <w:szCs w:val="24"/>
              </w:rPr>
            </w:pPr>
            <w:r w:rsidRPr="00C43AD4">
              <w:rPr>
                <w:rFonts w:ascii="Arial" w:hAnsi="Arial" w:cs="Arial"/>
                <w:sz w:val="24"/>
                <w:szCs w:val="24"/>
              </w:rPr>
              <w:t>Part 23 Code on Member Officer relations</w:t>
            </w:r>
          </w:p>
          <w:p w14:paraId="1BDA2098" w14:textId="77777777" w:rsidR="002A7C84" w:rsidRPr="00BA0CB6" w:rsidRDefault="002A7C84" w:rsidP="002A7C84">
            <w:pPr>
              <w:rPr>
                <w:rFonts w:ascii="Arial" w:hAnsi="Arial" w:cs="Arial"/>
                <w:i/>
                <w:sz w:val="24"/>
                <w:szCs w:val="24"/>
              </w:rPr>
            </w:pPr>
          </w:p>
        </w:tc>
        <w:tc>
          <w:tcPr>
            <w:tcW w:w="6095" w:type="dxa"/>
          </w:tcPr>
          <w:p w14:paraId="7BD37AA3" w14:textId="77777777" w:rsidR="002A7C84" w:rsidRDefault="002A7C84" w:rsidP="002A7C84">
            <w:pPr>
              <w:rPr>
                <w:rFonts w:ascii="Arial" w:hAnsi="Arial" w:cs="Arial"/>
                <w:sz w:val="24"/>
                <w:szCs w:val="24"/>
              </w:rPr>
            </w:pPr>
            <w:r w:rsidRPr="006808DA">
              <w:rPr>
                <w:rFonts w:ascii="Arial" w:hAnsi="Arial" w:cs="Arial"/>
                <w:b/>
                <w:sz w:val="24"/>
                <w:szCs w:val="24"/>
              </w:rPr>
              <w:t xml:space="preserve">Proposal: </w:t>
            </w:r>
            <w:r>
              <w:rPr>
                <w:rFonts w:ascii="Arial" w:hAnsi="Arial" w:cs="Arial"/>
                <w:sz w:val="24"/>
                <w:szCs w:val="24"/>
              </w:rPr>
              <w:t xml:space="preserve">To include the rule that officers must not take instructions from individual members. </w:t>
            </w:r>
          </w:p>
          <w:p w14:paraId="7B14CC74" w14:textId="77777777" w:rsidR="002A7C84" w:rsidRDefault="002A7C84" w:rsidP="002A7C84">
            <w:pPr>
              <w:rPr>
                <w:rFonts w:ascii="Arial" w:hAnsi="Arial" w:cs="Arial"/>
                <w:sz w:val="24"/>
                <w:szCs w:val="24"/>
              </w:rPr>
            </w:pPr>
          </w:p>
          <w:p w14:paraId="67F4671D" w14:textId="2F57AA45" w:rsidR="002A7C84" w:rsidRPr="004C2071" w:rsidRDefault="002A7C84" w:rsidP="002A7C84">
            <w:pPr>
              <w:rPr>
                <w:rFonts w:ascii="Arial" w:hAnsi="Arial" w:cs="Arial"/>
                <w:sz w:val="24"/>
                <w:szCs w:val="24"/>
              </w:rPr>
            </w:pPr>
            <w:r>
              <w:rPr>
                <w:rFonts w:ascii="Arial" w:hAnsi="Arial" w:cs="Arial"/>
                <w:b/>
                <w:sz w:val="24"/>
                <w:szCs w:val="24"/>
              </w:rPr>
              <w:t xml:space="preserve">Rationale: </w:t>
            </w:r>
            <w:r>
              <w:rPr>
                <w:rFonts w:ascii="Arial" w:hAnsi="Arial" w:cs="Arial"/>
                <w:sz w:val="24"/>
                <w:szCs w:val="24"/>
              </w:rPr>
              <w:t>This rule is currently missing from the Constitution.</w:t>
            </w:r>
            <w:r w:rsidR="0061723F">
              <w:rPr>
                <w:rFonts w:ascii="Arial" w:hAnsi="Arial" w:cs="Arial"/>
                <w:sz w:val="24"/>
                <w:szCs w:val="24"/>
              </w:rPr>
              <w:t xml:space="preserve"> It is important that officers are, and are seen to be, politically neutral whether or not they have </w:t>
            </w:r>
            <w:r w:rsidR="0061723F">
              <w:rPr>
                <w:rFonts w:ascii="Arial" w:hAnsi="Arial" w:cs="Arial"/>
                <w:sz w:val="24"/>
                <w:szCs w:val="24"/>
              </w:rPr>
              <w:lastRenderedPageBreak/>
              <w:t xml:space="preserve">more regular engagement with a particular </w:t>
            </w:r>
            <w:r w:rsidR="00032A3B">
              <w:rPr>
                <w:rFonts w:ascii="Arial" w:hAnsi="Arial" w:cs="Arial"/>
                <w:sz w:val="24"/>
                <w:szCs w:val="24"/>
              </w:rPr>
              <w:t>political group</w:t>
            </w:r>
            <w:r w:rsidR="0061723F">
              <w:rPr>
                <w:rFonts w:ascii="Arial" w:hAnsi="Arial" w:cs="Arial"/>
                <w:sz w:val="24"/>
                <w:szCs w:val="24"/>
              </w:rPr>
              <w:t>.</w:t>
            </w:r>
          </w:p>
          <w:p w14:paraId="2624AFCF" w14:textId="77777777" w:rsidR="002A7C84" w:rsidRDefault="002A7C84" w:rsidP="002A7C84">
            <w:pPr>
              <w:rPr>
                <w:rFonts w:ascii="Arial" w:hAnsi="Arial" w:cs="Arial"/>
                <w:sz w:val="24"/>
                <w:szCs w:val="24"/>
              </w:rPr>
            </w:pPr>
          </w:p>
          <w:p w14:paraId="68795DBB" w14:textId="77777777" w:rsidR="002A7C84" w:rsidRPr="00C43AD4" w:rsidRDefault="002A7C84" w:rsidP="002A7C84">
            <w:pPr>
              <w:rPr>
                <w:rFonts w:ascii="Arial" w:hAnsi="Arial" w:cs="Arial"/>
                <w:sz w:val="24"/>
                <w:szCs w:val="24"/>
              </w:rPr>
            </w:pPr>
            <w:r>
              <w:rPr>
                <w:rFonts w:ascii="Arial" w:hAnsi="Arial" w:cs="Arial"/>
                <w:sz w:val="24"/>
                <w:szCs w:val="24"/>
              </w:rPr>
              <w:t xml:space="preserve"> </w:t>
            </w:r>
          </w:p>
          <w:p w14:paraId="29668A9C" w14:textId="77777777" w:rsidR="002A7C84" w:rsidRDefault="002A7C84" w:rsidP="002A7C84">
            <w:pPr>
              <w:rPr>
                <w:rFonts w:ascii="Arial" w:hAnsi="Arial" w:cs="Arial"/>
                <w:sz w:val="24"/>
                <w:szCs w:val="24"/>
              </w:rPr>
            </w:pPr>
          </w:p>
        </w:tc>
        <w:tc>
          <w:tcPr>
            <w:tcW w:w="5953" w:type="dxa"/>
          </w:tcPr>
          <w:p w14:paraId="130DBE5B" w14:textId="77777777" w:rsidR="002A7C84" w:rsidRPr="00CE408D" w:rsidRDefault="002A7C84" w:rsidP="002A7C84">
            <w:pPr>
              <w:spacing w:after="160" w:line="259" w:lineRule="auto"/>
              <w:rPr>
                <w:rFonts w:ascii="Arial" w:hAnsi="Arial" w:cs="Arial"/>
                <w:sz w:val="24"/>
                <w:szCs w:val="24"/>
              </w:rPr>
            </w:pPr>
            <w:r w:rsidRPr="00CE408D">
              <w:rPr>
                <w:rFonts w:ascii="Arial" w:hAnsi="Arial" w:cs="Arial"/>
                <w:sz w:val="24"/>
                <w:szCs w:val="24"/>
              </w:rPr>
              <w:lastRenderedPageBreak/>
              <w:t>23.2 Roles of councillors and officers</w:t>
            </w:r>
          </w:p>
          <w:p w14:paraId="114C605C" w14:textId="77777777" w:rsidR="002A7C84" w:rsidRPr="00CE408D" w:rsidRDefault="002A7C84" w:rsidP="002A7C84">
            <w:pPr>
              <w:spacing w:after="160" w:line="259" w:lineRule="auto"/>
              <w:rPr>
                <w:rFonts w:ascii="Arial" w:hAnsi="Arial" w:cs="Arial"/>
                <w:sz w:val="24"/>
                <w:szCs w:val="24"/>
              </w:rPr>
            </w:pPr>
            <w:r w:rsidRPr="00CE408D">
              <w:rPr>
                <w:rFonts w:ascii="Arial" w:hAnsi="Arial" w:cs="Arial"/>
                <w:sz w:val="24"/>
                <w:szCs w:val="24"/>
              </w:rPr>
              <w:t xml:space="preserve"> …</w:t>
            </w:r>
          </w:p>
          <w:p w14:paraId="5DE0426F" w14:textId="3A195ED9" w:rsidR="002A7C84" w:rsidRPr="00E80738" w:rsidRDefault="002A7C84" w:rsidP="002A7C84">
            <w:pPr>
              <w:rPr>
                <w:rFonts w:ascii="Arial" w:hAnsi="Arial" w:cs="Arial"/>
                <w:b/>
                <w:i/>
                <w:sz w:val="24"/>
                <w:szCs w:val="24"/>
              </w:rPr>
            </w:pPr>
            <w:r w:rsidRPr="00CE408D">
              <w:rPr>
                <w:rFonts w:ascii="Arial" w:hAnsi="Arial" w:cs="Arial"/>
                <w:sz w:val="24"/>
                <w:szCs w:val="24"/>
              </w:rPr>
              <w:t xml:space="preserve">Employees are answerable to the Chief Executive, not to individual councillors (whatever office they hold), but there should be good communication </w:t>
            </w:r>
            <w:r w:rsidRPr="00CE408D">
              <w:rPr>
                <w:rFonts w:ascii="Arial" w:hAnsi="Arial" w:cs="Arial"/>
                <w:sz w:val="24"/>
                <w:szCs w:val="24"/>
              </w:rPr>
              <w:lastRenderedPageBreak/>
              <w:t xml:space="preserve">between senior officers and councillors with special responsibility for their area of work. </w:t>
            </w:r>
            <w:r w:rsidRPr="00CE408D">
              <w:rPr>
                <w:rFonts w:ascii="Arial" w:hAnsi="Arial" w:cs="Arial"/>
                <w:sz w:val="24"/>
                <w:szCs w:val="24"/>
                <w:u w:val="single"/>
              </w:rPr>
              <w:t>Officers must not take instructions from individual members.</w:t>
            </w:r>
          </w:p>
        </w:tc>
      </w:tr>
      <w:tr w:rsidR="002A7C84" w14:paraId="76DC5C12" w14:textId="77777777" w:rsidTr="003A7109">
        <w:tc>
          <w:tcPr>
            <w:tcW w:w="568" w:type="dxa"/>
            <w:shd w:val="clear" w:color="auto" w:fill="auto"/>
          </w:tcPr>
          <w:p w14:paraId="52D50529" w14:textId="6B202D48" w:rsidR="002A7C84" w:rsidRPr="00EE2EC7" w:rsidRDefault="00AC2461" w:rsidP="002A7C84">
            <w:pPr>
              <w:rPr>
                <w:rFonts w:ascii="Arial" w:hAnsi="Arial" w:cs="Arial"/>
                <w:sz w:val="24"/>
                <w:szCs w:val="24"/>
              </w:rPr>
            </w:pPr>
            <w:r>
              <w:rPr>
                <w:rFonts w:ascii="Arial" w:hAnsi="Arial" w:cs="Arial"/>
                <w:sz w:val="24"/>
                <w:szCs w:val="24"/>
              </w:rPr>
              <w:lastRenderedPageBreak/>
              <w:t>40</w:t>
            </w:r>
          </w:p>
        </w:tc>
        <w:tc>
          <w:tcPr>
            <w:tcW w:w="1985" w:type="dxa"/>
            <w:shd w:val="clear" w:color="auto" w:fill="auto"/>
          </w:tcPr>
          <w:p w14:paraId="5C4EF4C7" w14:textId="2E150C9E" w:rsidR="002A7C84" w:rsidRPr="004649E6" w:rsidRDefault="002A7C84" w:rsidP="002A7C84">
            <w:pPr>
              <w:rPr>
                <w:rFonts w:ascii="Arial" w:hAnsi="Arial" w:cs="Arial"/>
                <w:sz w:val="24"/>
                <w:szCs w:val="24"/>
              </w:rPr>
            </w:pPr>
            <w:r w:rsidRPr="00E77065">
              <w:rPr>
                <w:rFonts w:ascii="Arial" w:hAnsi="Arial" w:cs="Arial"/>
                <w:sz w:val="24"/>
                <w:szCs w:val="24"/>
              </w:rPr>
              <w:t>Part 23 Code on Member Officer relations</w:t>
            </w:r>
          </w:p>
        </w:tc>
        <w:tc>
          <w:tcPr>
            <w:tcW w:w="6095" w:type="dxa"/>
          </w:tcPr>
          <w:p w14:paraId="7891E170" w14:textId="77777777" w:rsidR="002A7C84" w:rsidRDefault="002A7C84" w:rsidP="002A7C84">
            <w:pPr>
              <w:rPr>
                <w:rFonts w:ascii="Arial" w:hAnsi="Arial" w:cs="Arial"/>
                <w:sz w:val="24"/>
                <w:szCs w:val="24"/>
              </w:rPr>
            </w:pPr>
            <w:r>
              <w:rPr>
                <w:rFonts w:ascii="Arial" w:hAnsi="Arial" w:cs="Arial"/>
                <w:b/>
                <w:sz w:val="24"/>
                <w:szCs w:val="24"/>
              </w:rPr>
              <w:t xml:space="preserve">Proposal: </w:t>
            </w:r>
            <w:r>
              <w:rPr>
                <w:rFonts w:ascii="Arial" w:hAnsi="Arial" w:cs="Arial"/>
                <w:sz w:val="24"/>
                <w:szCs w:val="24"/>
              </w:rPr>
              <w:t>T</w:t>
            </w:r>
            <w:r w:rsidRPr="00E77065">
              <w:rPr>
                <w:rFonts w:ascii="Arial" w:hAnsi="Arial" w:cs="Arial"/>
                <w:sz w:val="24"/>
                <w:szCs w:val="24"/>
              </w:rPr>
              <w:t>o include a means of raising</w:t>
            </w:r>
            <w:r>
              <w:rPr>
                <w:rFonts w:ascii="Arial" w:hAnsi="Arial" w:cs="Arial"/>
                <w:sz w:val="24"/>
                <w:szCs w:val="24"/>
              </w:rPr>
              <w:t xml:space="preserve"> concerns about breaches of the</w:t>
            </w:r>
            <w:r w:rsidRPr="00E77065">
              <w:rPr>
                <w:rFonts w:ascii="Arial" w:hAnsi="Arial" w:cs="Arial"/>
                <w:sz w:val="24"/>
                <w:szCs w:val="24"/>
              </w:rPr>
              <w:t xml:space="preserve"> Code </w:t>
            </w:r>
            <w:r>
              <w:rPr>
                <w:rFonts w:ascii="Arial" w:hAnsi="Arial" w:cs="Arial"/>
                <w:sz w:val="24"/>
                <w:szCs w:val="24"/>
              </w:rPr>
              <w:t>on Member Officer relations.</w:t>
            </w:r>
          </w:p>
          <w:p w14:paraId="0F826FF0" w14:textId="77777777" w:rsidR="002A7C84" w:rsidRDefault="002A7C84" w:rsidP="002A7C84">
            <w:pPr>
              <w:rPr>
                <w:rFonts w:ascii="Arial" w:hAnsi="Arial" w:cs="Arial"/>
                <w:sz w:val="24"/>
                <w:szCs w:val="24"/>
              </w:rPr>
            </w:pPr>
          </w:p>
          <w:p w14:paraId="490C9B7D" w14:textId="1A0D138C" w:rsidR="002A7C84" w:rsidRPr="004649E6" w:rsidRDefault="002A7C84" w:rsidP="002A7C84">
            <w:pPr>
              <w:rPr>
                <w:rFonts w:ascii="Arial" w:hAnsi="Arial" w:cs="Arial"/>
                <w:sz w:val="24"/>
                <w:szCs w:val="24"/>
              </w:rPr>
            </w:pPr>
            <w:r w:rsidRPr="00B46E43">
              <w:rPr>
                <w:rFonts w:ascii="Arial" w:hAnsi="Arial" w:cs="Arial"/>
                <w:b/>
                <w:sz w:val="24"/>
                <w:szCs w:val="24"/>
              </w:rPr>
              <w:t>Rationale:</w:t>
            </w:r>
            <w:r>
              <w:rPr>
                <w:rFonts w:ascii="Arial" w:hAnsi="Arial" w:cs="Arial"/>
                <w:sz w:val="24"/>
                <w:szCs w:val="24"/>
              </w:rPr>
              <w:t xml:space="preserve"> To provide clarity about roles and how to raise concerns.</w:t>
            </w:r>
          </w:p>
        </w:tc>
        <w:tc>
          <w:tcPr>
            <w:tcW w:w="5953" w:type="dxa"/>
          </w:tcPr>
          <w:p w14:paraId="02B38EAC" w14:textId="77777777" w:rsidR="002A7C84" w:rsidRDefault="002A7C84" w:rsidP="002A7C84">
            <w:pPr>
              <w:spacing w:after="160" w:line="259" w:lineRule="auto"/>
              <w:rPr>
                <w:rFonts w:ascii="Arial" w:hAnsi="Arial" w:cs="Arial"/>
                <w:sz w:val="24"/>
                <w:szCs w:val="24"/>
              </w:rPr>
            </w:pPr>
            <w:r w:rsidRPr="00CE408D">
              <w:rPr>
                <w:rFonts w:ascii="Arial" w:hAnsi="Arial" w:cs="Arial"/>
                <w:sz w:val="24"/>
                <w:szCs w:val="24"/>
              </w:rPr>
              <w:t>23.5 Complaints about councillors and officers</w:t>
            </w:r>
          </w:p>
          <w:p w14:paraId="03B5F749" w14:textId="3D75016D" w:rsidR="002A7C84" w:rsidRDefault="002A7C84" w:rsidP="002A7C84">
            <w:pPr>
              <w:rPr>
                <w:rFonts w:ascii="Arial" w:hAnsi="Arial" w:cs="Arial"/>
                <w:sz w:val="24"/>
                <w:szCs w:val="24"/>
              </w:rPr>
            </w:pPr>
            <w:r w:rsidRPr="00CE408D">
              <w:rPr>
                <w:rFonts w:ascii="Arial" w:hAnsi="Arial" w:cs="Arial"/>
                <w:sz w:val="24"/>
                <w:szCs w:val="24"/>
              </w:rPr>
              <w:t xml:space="preserve">If an officer feels a councillor is not treating them with politeness and respect, they should consider talking to the councillor directly. If they do not feel they can talk to the councillor or talking to the councillor does not help, they should talk to their line manager, Head of Service or Director immediately </w:t>
            </w:r>
            <w:r w:rsidRPr="00CE408D">
              <w:rPr>
                <w:rFonts w:ascii="Arial" w:hAnsi="Arial" w:cs="Arial"/>
                <w:sz w:val="24"/>
                <w:szCs w:val="24"/>
                <w:u w:val="single"/>
              </w:rPr>
              <w:t>who will inform the Monitoring Officer</w:t>
            </w:r>
            <w:r w:rsidRPr="00CE408D">
              <w:rPr>
                <w:rFonts w:ascii="Arial" w:hAnsi="Arial" w:cs="Arial"/>
                <w:sz w:val="24"/>
                <w:szCs w:val="24"/>
              </w:rPr>
              <w:t xml:space="preserve">. The </w:t>
            </w:r>
            <w:r w:rsidRPr="00CE408D">
              <w:rPr>
                <w:rFonts w:ascii="Arial" w:hAnsi="Arial" w:cs="Arial"/>
                <w:strike/>
                <w:sz w:val="24"/>
                <w:szCs w:val="24"/>
              </w:rPr>
              <w:t>manager approached</w:t>
            </w:r>
            <w:r w:rsidRPr="00CE408D">
              <w:rPr>
                <w:rFonts w:ascii="Arial" w:hAnsi="Arial" w:cs="Arial"/>
                <w:sz w:val="24"/>
                <w:szCs w:val="24"/>
              </w:rPr>
              <w:t xml:space="preserve"> </w:t>
            </w:r>
            <w:r w:rsidRPr="00CE408D">
              <w:rPr>
                <w:rFonts w:ascii="Arial" w:hAnsi="Arial" w:cs="Arial"/>
                <w:sz w:val="24"/>
                <w:szCs w:val="24"/>
                <w:u w:val="single"/>
              </w:rPr>
              <w:t xml:space="preserve">Monitoring Officer </w:t>
            </w:r>
            <w:r w:rsidRPr="00CE408D">
              <w:rPr>
                <w:rFonts w:ascii="Arial" w:hAnsi="Arial" w:cs="Arial"/>
                <w:sz w:val="24"/>
                <w:szCs w:val="24"/>
              </w:rPr>
              <w:t xml:space="preserve">will talk to the councillor or the Leader of their political group and may also tell other senior officers. The officer will be told the outcome. Officers may also make a complaint alleging a breach </w:t>
            </w:r>
            <w:r>
              <w:rPr>
                <w:rFonts w:ascii="Arial" w:hAnsi="Arial" w:cs="Arial"/>
                <w:sz w:val="24"/>
                <w:szCs w:val="24"/>
              </w:rPr>
              <w:t>of the Members’ Code of Conduct.</w:t>
            </w:r>
          </w:p>
        </w:tc>
      </w:tr>
      <w:tr w:rsidR="002A7C84" w14:paraId="7A977337" w14:textId="77777777" w:rsidTr="003A7109">
        <w:tc>
          <w:tcPr>
            <w:tcW w:w="568" w:type="dxa"/>
            <w:shd w:val="clear" w:color="auto" w:fill="auto"/>
          </w:tcPr>
          <w:p w14:paraId="4EA08F58" w14:textId="074EAF51" w:rsidR="002A7C84" w:rsidRPr="00653C6F" w:rsidRDefault="00AC2461" w:rsidP="002A7C84">
            <w:pPr>
              <w:rPr>
                <w:rFonts w:ascii="Arial" w:hAnsi="Arial" w:cs="Arial"/>
                <w:sz w:val="24"/>
                <w:szCs w:val="24"/>
              </w:rPr>
            </w:pPr>
            <w:r>
              <w:rPr>
                <w:rFonts w:ascii="Arial" w:hAnsi="Arial" w:cs="Arial"/>
                <w:sz w:val="24"/>
                <w:szCs w:val="24"/>
              </w:rPr>
              <w:t>41</w:t>
            </w:r>
          </w:p>
        </w:tc>
        <w:tc>
          <w:tcPr>
            <w:tcW w:w="1985" w:type="dxa"/>
            <w:shd w:val="clear" w:color="auto" w:fill="auto"/>
          </w:tcPr>
          <w:p w14:paraId="119E2F31" w14:textId="28B48B3D" w:rsidR="002A7C84" w:rsidRPr="00EE2EC7" w:rsidRDefault="002A7C84" w:rsidP="002A7C84">
            <w:pPr>
              <w:rPr>
                <w:rFonts w:ascii="Arial" w:hAnsi="Arial" w:cs="Arial"/>
                <w:sz w:val="24"/>
                <w:szCs w:val="24"/>
              </w:rPr>
            </w:pPr>
            <w:r w:rsidRPr="00E77065">
              <w:rPr>
                <w:rFonts w:ascii="Arial" w:hAnsi="Arial" w:cs="Arial"/>
                <w:sz w:val="24"/>
                <w:szCs w:val="24"/>
              </w:rPr>
              <w:t>Part 23 Code on Member Officer relations</w:t>
            </w:r>
          </w:p>
        </w:tc>
        <w:tc>
          <w:tcPr>
            <w:tcW w:w="6095" w:type="dxa"/>
          </w:tcPr>
          <w:p w14:paraId="314E6C5E" w14:textId="77777777" w:rsidR="002A7C84" w:rsidRDefault="002A7C84" w:rsidP="002A7C84">
            <w:pPr>
              <w:rPr>
                <w:rFonts w:ascii="Arial" w:hAnsi="Arial" w:cs="Arial"/>
                <w:sz w:val="24"/>
                <w:szCs w:val="24"/>
              </w:rPr>
            </w:pPr>
            <w:r>
              <w:rPr>
                <w:rFonts w:ascii="Arial" w:hAnsi="Arial" w:cs="Arial"/>
                <w:b/>
                <w:sz w:val="24"/>
                <w:szCs w:val="24"/>
              </w:rPr>
              <w:t xml:space="preserve">Proposal: </w:t>
            </w:r>
            <w:r>
              <w:rPr>
                <w:rFonts w:ascii="Arial" w:hAnsi="Arial" w:cs="Arial"/>
                <w:sz w:val="24"/>
                <w:szCs w:val="24"/>
              </w:rPr>
              <w:t>To include a rule that officers will only discuss individual personal circumstances with Members with the consent of the individual.</w:t>
            </w:r>
          </w:p>
          <w:p w14:paraId="28A01762" w14:textId="77777777" w:rsidR="002A7C84" w:rsidRDefault="002A7C84" w:rsidP="002A7C84">
            <w:pPr>
              <w:rPr>
                <w:rFonts w:ascii="Arial" w:hAnsi="Arial" w:cs="Arial"/>
                <w:sz w:val="24"/>
                <w:szCs w:val="24"/>
              </w:rPr>
            </w:pPr>
          </w:p>
          <w:p w14:paraId="7C8535F3" w14:textId="20ADDE26" w:rsidR="002A7C84" w:rsidRDefault="002A7C84" w:rsidP="002A7C84">
            <w:pPr>
              <w:rPr>
                <w:rFonts w:ascii="Arial" w:hAnsi="Arial" w:cs="Arial"/>
                <w:sz w:val="24"/>
                <w:szCs w:val="24"/>
              </w:rPr>
            </w:pPr>
            <w:r>
              <w:rPr>
                <w:rFonts w:ascii="Arial" w:hAnsi="Arial" w:cs="Arial"/>
                <w:b/>
                <w:sz w:val="24"/>
                <w:szCs w:val="24"/>
              </w:rPr>
              <w:t xml:space="preserve">Rationale: </w:t>
            </w:r>
            <w:r>
              <w:rPr>
                <w:rFonts w:ascii="Arial" w:hAnsi="Arial" w:cs="Arial"/>
                <w:sz w:val="24"/>
                <w:szCs w:val="24"/>
              </w:rPr>
              <w:t>To provide clarity about the need for consent before personal data may be disclosed.</w:t>
            </w:r>
          </w:p>
        </w:tc>
        <w:tc>
          <w:tcPr>
            <w:tcW w:w="5953" w:type="dxa"/>
          </w:tcPr>
          <w:p w14:paraId="49301F96" w14:textId="77777777" w:rsidR="002A7C84" w:rsidRPr="00AA49D7" w:rsidRDefault="002A7C84" w:rsidP="002A7C84">
            <w:pPr>
              <w:rPr>
                <w:rFonts w:ascii="Arial" w:hAnsi="Arial" w:cs="Arial"/>
                <w:sz w:val="24"/>
                <w:szCs w:val="24"/>
              </w:rPr>
            </w:pPr>
            <w:r w:rsidRPr="00AA49D7">
              <w:rPr>
                <w:rFonts w:ascii="Arial" w:hAnsi="Arial" w:cs="Arial"/>
                <w:sz w:val="24"/>
                <w:szCs w:val="24"/>
              </w:rPr>
              <w:t>23.8 Information and advice</w:t>
            </w:r>
          </w:p>
          <w:p w14:paraId="563897C8" w14:textId="77777777" w:rsidR="002A7C84" w:rsidRPr="00AA49D7" w:rsidRDefault="002A7C84" w:rsidP="002A7C84">
            <w:pPr>
              <w:rPr>
                <w:rFonts w:ascii="Arial" w:hAnsi="Arial" w:cs="Arial"/>
                <w:sz w:val="24"/>
                <w:szCs w:val="24"/>
              </w:rPr>
            </w:pPr>
          </w:p>
          <w:p w14:paraId="5423A8C6" w14:textId="77777777" w:rsidR="002A7C84" w:rsidRPr="00AA49D7" w:rsidRDefault="002A7C84" w:rsidP="002A7C84">
            <w:pPr>
              <w:numPr>
                <w:ilvl w:val="0"/>
                <w:numId w:val="20"/>
              </w:numPr>
              <w:ind w:left="459" w:hanging="459"/>
              <w:rPr>
                <w:rFonts w:ascii="Arial" w:hAnsi="Arial" w:cs="Arial"/>
                <w:sz w:val="24"/>
                <w:szCs w:val="24"/>
              </w:rPr>
            </w:pPr>
            <w:r w:rsidRPr="00AA49D7">
              <w:rPr>
                <w:rFonts w:ascii="Arial" w:hAnsi="Arial" w:cs="Arial"/>
                <w:sz w:val="24"/>
                <w:szCs w:val="24"/>
              </w:rPr>
              <w:t>Requests for written information</w:t>
            </w:r>
          </w:p>
          <w:p w14:paraId="770E9AF4" w14:textId="77777777" w:rsidR="002A7C84" w:rsidRPr="00AA49D7" w:rsidRDefault="002A7C84" w:rsidP="002A7C84">
            <w:pPr>
              <w:rPr>
                <w:rFonts w:ascii="Arial" w:hAnsi="Arial" w:cs="Arial"/>
                <w:sz w:val="24"/>
                <w:szCs w:val="24"/>
              </w:rPr>
            </w:pPr>
          </w:p>
          <w:p w14:paraId="065B797B" w14:textId="77777777" w:rsidR="002A7C84" w:rsidRPr="00AA49D7" w:rsidRDefault="002A7C84" w:rsidP="002A7C84">
            <w:pPr>
              <w:rPr>
                <w:rFonts w:ascii="Arial" w:hAnsi="Arial" w:cs="Arial"/>
                <w:sz w:val="24"/>
                <w:szCs w:val="24"/>
              </w:rPr>
            </w:pPr>
            <w:r w:rsidRPr="00AA49D7">
              <w:rPr>
                <w:rFonts w:ascii="Arial" w:hAnsi="Arial" w:cs="Arial"/>
                <w:sz w:val="24"/>
                <w:szCs w:val="24"/>
              </w:rPr>
              <w:t xml:space="preserve">Councillors should be provided with adequate information about services or functions which they may be called upon to make decisions on or scrutinise the decisions of others about, or which affect their constituents. In the normal course of events, this information will be made routinely available by officers in the form of reports, departmental plans etc. </w:t>
            </w:r>
            <w:r w:rsidRPr="00AA49D7">
              <w:rPr>
                <w:rFonts w:ascii="Arial" w:hAnsi="Arial" w:cs="Arial"/>
                <w:sz w:val="24"/>
                <w:szCs w:val="24"/>
                <w:u w:val="single"/>
              </w:rPr>
              <w:t xml:space="preserve">Before any information is provided to councillors consideration must be given to any data protection issues and whether the relevant consent has been sought from data subjects. </w:t>
            </w:r>
            <w:r w:rsidRPr="00AA49D7">
              <w:rPr>
                <w:rFonts w:ascii="Arial" w:hAnsi="Arial" w:cs="Arial"/>
                <w:sz w:val="24"/>
                <w:szCs w:val="24"/>
              </w:rPr>
              <w:lastRenderedPageBreak/>
              <w:t>Members are encouraged to make use of existing sources of information wherever possible.</w:t>
            </w:r>
          </w:p>
          <w:p w14:paraId="1D73B29A" w14:textId="2DCBD510" w:rsidR="002A7C84" w:rsidRPr="00D719D2" w:rsidRDefault="002A7C84" w:rsidP="002A7C84">
            <w:pPr>
              <w:rPr>
                <w:rFonts w:ascii="Arial" w:hAnsi="Arial" w:cs="Arial"/>
                <w:sz w:val="24"/>
                <w:szCs w:val="24"/>
                <w:highlight w:val="green"/>
              </w:rPr>
            </w:pPr>
          </w:p>
        </w:tc>
      </w:tr>
      <w:tr w:rsidR="002A7C84" w14:paraId="6F51109F" w14:textId="77777777" w:rsidTr="003A7109">
        <w:tc>
          <w:tcPr>
            <w:tcW w:w="568" w:type="dxa"/>
            <w:shd w:val="clear" w:color="auto" w:fill="auto"/>
          </w:tcPr>
          <w:p w14:paraId="0C855532" w14:textId="0D623524" w:rsidR="002A7C84" w:rsidRDefault="00AC2461" w:rsidP="002A7C84">
            <w:pPr>
              <w:rPr>
                <w:rFonts w:ascii="Arial" w:hAnsi="Arial" w:cs="Arial"/>
                <w:sz w:val="24"/>
                <w:szCs w:val="24"/>
              </w:rPr>
            </w:pPr>
            <w:r>
              <w:rPr>
                <w:rFonts w:ascii="Arial" w:hAnsi="Arial" w:cs="Arial"/>
                <w:sz w:val="24"/>
                <w:szCs w:val="24"/>
              </w:rPr>
              <w:lastRenderedPageBreak/>
              <w:t>42</w:t>
            </w:r>
            <w:bookmarkStart w:id="0" w:name="_GoBack"/>
            <w:bookmarkEnd w:id="0"/>
          </w:p>
        </w:tc>
        <w:tc>
          <w:tcPr>
            <w:tcW w:w="1985" w:type="dxa"/>
            <w:shd w:val="clear" w:color="auto" w:fill="auto"/>
          </w:tcPr>
          <w:p w14:paraId="2F41B500" w14:textId="24EE5F04" w:rsidR="002A7C84" w:rsidRDefault="002A7C84" w:rsidP="002A7C84">
            <w:pPr>
              <w:rPr>
                <w:rFonts w:ascii="Arial" w:hAnsi="Arial" w:cs="Arial"/>
                <w:sz w:val="24"/>
                <w:szCs w:val="24"/>
              </w:rPr>
            </w:pPr>
            <w:r>
              <w:rPr>
                <w:rFonts w:ascii="Arial" w:hAnsi="Arial" w:cs="Arial"/>
                <w:sz w:val="24"/>
                <w:szCs w:val="24"/>
              </w:rPr>
              <w:t xml:space="preserve">Part 24.4 </w:t>
            </w:r>
            <w:r w:rsidRPr="00FB173B">
              <w:rPr>
                <w:rFonts w:ascii="Arial" w:hAnsi="Arial" w:cs="Arial"/>
                <w:sz w:val="24"/>
                <w:szCs w:val="24"/>
              </w:rPr>
              <w:t>Councillors’ interests in planning applications</w:t>
            </w:r>
          </w:p>
        </w:tc>
        <w:tc>
          <w:tcPr>
            <w:tcW w:w="6095" w:type="dxa"/>
          </w:tcPr>
          <w:p w14:paraId="67BFF58A" w14:textId="77777777" w:rsidR="002A7C84" w:rsidRDefault="002A7C84" w:rsidP="002A7C84">
            <w:pPr>
              <w:rPr>
                <w:rFonts w:ascii="Arial" w:hAnsi="Arial" w:cs="Arial"/>
                <w:sz w:val="24"/>
                <w:szCs w:val="24"/>
              </w:rPr>
            </w:pPr>
            <w:r w:rsidRPr="006808DA">
              <w:rPr>
                <w:rFonts w:ascii="Arial" w:hAnsi="Arial" w:cs="Arial"/>
                <w:b/>
                <w:sz w:val="24"/>
                <w:szCs w:val="24"/>
              </w:rPr>
              <w:t xml:space="preserve">Proposal: </w:t>
            </w:r>
            <w:r w:rsidRPr="00801E4B">
              <w:rPr>
                <w:rFonts w:ascii="Arial" w:hAnsi="Arial" w:cs="Arial"/>
                <w:sz w:val="24"/>
                <w:szCs w:val="24"/>
              </w:rPr>
              <w:t xml:space="preserve">To include a rule that Members who are appointed to the Shareholder and Joint Venture Group must not </w:t>
            </w:r>
            <w:r>
              <w:rPr>
                <w:rFonts w:ascii="Arial" w:hAnsi="Arial" w:cs="Arial"/>
                <w:sz w:val="24"/>
                <w:szCs w:val="24"/>
              </w:rPr>
              <w:t xml:space="preserve">participate in the determination of </w:t>
            </w:r>
            <w:r w:rsidRPr="00801E4B">
              <w:rPr>
                <w:rFonts w:ascii="Arial" w:hAnsi="Arial" w:cs="Arial"/>
                <w:sz w:val="24"/>
                <w:szCs w:val="24"/>
              </w:rPr>
              <w:t>planning applications submitted by the Council</w:t>
            </w:r>
            <w:r>
              <w:rPr>
                <w:rFonts w:ascii="Arial" w:hAnsi="Arial" w:cs="Arial"/>
                <w:sz w:val="24"/>
                <w:szCs w:val="24"/>
              </w:rPr>
              <w:t>’s companies and joint ventures.</w:t>
            </w:r>
          </w:p>
          <w:p w14:paraId="4A3BAE36" w14:textId="77777777" w:rsidR="002A7C84" w:rsidRDefault="002A7C84" w:rsidP="002A7C84">
            <w:pPr>
              <w:rPr>
                <w:rFonts w:ascii="Arial" w:hAnsi="Arial" w:cs="Arial"/>
                <w:sz w:val="24"/>
                <w:szCs w:val="24"/>
              </w:rPr>
            </w:pPr>
          </w:p>
          <w:p w14:paraId="52A4744E" w14:textId="6E9729DA" w:rsidR="002A7C84" w:rsidRDefault="002A7C84" w:rsidP="002A7C84">
            <w:pPr>
              <w:rPr>
                <w:rFonts w:ascii="Arial" w:hAnsi="Arial" w:cs="Arial"/>
                <w:sz w:val="24"/>
                <w:szCs w:val="24"/>
              </w:rPr>
            </w:pPr>
            <w:r w:rsidRPr="00B46E43">
              <w:rPr>
                <w:rFonts w:ascii="Arial" w:hAnsi="Arial" w:cs="Arial"/>
                <w:b/>
                <w:sz w:val="24"/>
                <w:szCs w:val="24"/>
              </w:rPr>
              <w:t>Rationale:</w:t>
            </w:r>
            <w:r>
              <w:rPr>
                <w:rFonts w:ascii="Arial" w:hAnsi="Arial" w:cs="Arial"/>
                <w:sz w:val="24"/>
                <w:szCs w:val="24"/>
              </w:rPr>
              <w:t xml:space="preserve"> </w:t>
            </w:r>
            <w:r w:rsidRPr="00801E4B">
              <w:rPr>
                <w:rFonts w:ascii="Arial" w:hAnsi="Arial" w:cs="Arial"/>
                <w:sz w:val="24"/>
                <w:szCs w:val="24"/>
              </w:rPr>
              <w:t xml:space="preserve">To reflect officer advice to members of the Shareholder and Joint Venture Group on members’ </w:t>
            </w:r>
            <w:r>
              <w:rPr>
                <w:rFonts w:ascii="Arial" w:hAnsi="Arial" w:cs="Arial"/>
                <w:sz w:val="24"/>
                <w:szCs w:val="24"/>
              </w:rPr>
              <w:t>interests and public perception in relation to planning applications submitted by the Council’s companies and joint ventures.</w:t>
            </w:r>
          </w:p>
        </w:tc>
        <w:tc>
          <w:tcPr>
            <w:tcW w:w="5953" w:type="dxa"/>
          </w:tcPr>
          <w:p w14:paraId="382D810A" w14:textId="77777777" w:rsidR="002A7C84" w:rsidRDefault="002A7C84" w:rsidP="002A7C84">
            <w:pPr>
              <w:autoSpaceDE w:val="0"/>
              <w:autoSpaceDN w:val="0"/>
              <w:adjustRightInd w:val="0"/>
              <w:rPr>
                <w:rFonts w:ascii="Arial" w:hAnsi="Arial" w:cs="Arial"/>
                <w:sz w:val="24"/>
                <w:szCs w:val="24"/>
              </w:rPr>
            </w:pPr>
            <w:r>
              <w:rPr>
                <w:rFonts w:ascii="Arial" w:hAnsi="Arial" w:cs="Arial"/>
                <w:sz w:val="24"/>
                <w:szCs w:val="24"/>
              </w:rPr>
              <w:t>(c) Avoiding perception of bias</w:t>
            </w:r>
          </w:p>
          <w:p w14:paraId="44BC2563" w14:textId="77777777" w:rsidR="002A7C84" w:rsidRDefault="002A7C84" w:rsidP="002A7C84">
            <w:pPr>
              <w:autoSpaceDE w:val="0"/>
              <w:autoSpaceDN w:val="0"/>
              <w:adjustRightInd w:val="0"/>
              <w:rPr>
                <w:rFonts w:ascii="Arial" w:hAnsi="Arial" w:cs="Arial"/>
                <w:sz w:val="24"/>
                <w:szCs w:val="24"/>
              </w:rPr>
            </w:pPr>
            <w:r>
              <w:rPr>
                <w:rFonts w:ascii="Arial" w:hAnsi="Arial" w:cs="Arial"/>
                <w:sz w:val="24"/>
                <w:szCs w:val="24"/>
              </w:rPr>
              <w:t>Councillors must listen to the advice of the Monitoring Officer if they may be perceived as having made up their minds in advance or having closed their minds to opposing viewpoints.</w:t>
            </w:r>
          </w:p>
          <w:p w14:paraId="00F32F1F" w14:textId="77777777" w:rsidR="002A7C84" w:rsidRDefault="002A7C84" w:rsidP="002A7C84">
            <w:pPr>
              <w:autoSpaceDE w:val="0"/>
              <w:autoSpaceDN w:val="0"/>
              <w:adjustRightInd w:val="0"/>
              <w:rPr>
                <w:rFonts w:ascii="Arial" w:hAnsi="Arial" w:cs="Arial"/>
                <w:sz w:val="24"/>
                <w:szCs w:val="24"/>
              </w:rPr>
            </w:pPr>
          </w:p>
          <w:p w14:paraId="0C6357CF" w14:textId="77777777" w:rsidR="002A7C84" w:rsidRDefault="002A7C84" w:rsidP="002A7C84">
            <w:pPr>
              <w:autoSpaceDE w:val="0"/>
              <w:autoSpaceDN w:val="0"/>
              <w:adjustRightInd w:val="0"/>
              <w:rPr>
                <w:rFonts w:ascii="Arial" w:hAnsi="Arial" w:cs="Arial"/>
                <w:sz w:val="24"/>
                <w:szCs w:val="24"/>
              </w:rPr>
            </w:pPr>
            <w:r>
              <w:rPr>
                <w:rFonts w:ascii="Arial" w:hAnsi="Arial" w:cs="Arial"/>
                <w:sz w:val="24"/>
                <w:szCs w:val="24"/>
              </w:rPr>
              <w:t>If a member is a Cabinet member or represents the Council on an outside body and the Council or the outside body is the applicant then particular care should be taken by the member to avoid the perception of bias.</w:t>
            </w:r>
          </w:p>
          <w:p w14:paraId="5A2C65BC" w14:textId="77777777" w:rsidR="002A7C84" w:rsidRDefault="002A7C84" w:rsidP="002A7C84">
            <w:pPr>
              <w:autoSpaceDE w:val="0"/>
              <w:autoSpaceDN w:val="0"/>
              <w:adjustRightInd w:val="0"/>
              <w:rPr>
                <w:rFonts w:ascii="Arial" w:hAnsi="Arial" w:cs="Arial"/>
                <w:sz w:val="24"/>
                <w:szCs w:val="24"/>
              </w:rPr>
            </w:pPr>
          </w:p>
          <w:p w14:paraId="7447B1DA" w14:textId="77777777" w:rsidR="002A7C84" w:rsidRDefault="002A7C84" w:rsidP="002A7C84">
            <w:pPr>
              <w:autoSpaceDE w:val="0"/>
              <w:autoSpaceDN w:val="0"/>
              <w:adjustRightInd w:val="0"/>
              <w:rPr>
                <w:rFonts w:ascii="Arial" w:hAnsi="Arial" w:cs="Arial"/>
                <w:sz w:val="24"/>
                <w:szCs w:val="24"/>
                <w:u w:val="single"/>
              </w:rPr>
            </w:pPr>
            <w:r w:rsidRPr="00AA49D7">
              <w:rPr>
                <w:rFonts w:ascii="Arial" w:hAnsi="Arial" w:cs="Arial"/>
                <w:sz w:val="24"/>
                <w:szCs w:val="24"/>
                <w:u w:val="single"/>
              </w:rPr>
              <w:t>If a member is a member of the Shareholder and Joint Venture Group or is otherwise responsible for acting as shareholder or owner of the Council’s companies and joint ventures they must not determine planning applications submitted by those companies and joint ventures. The member can choose to speak during the public speaking slot at a Planning Committee or Planning Review Committee meeting but they must notify the chair of their intentions before the meeting begins and must not participate in discussion or voting on the item and must withdraw from the meeting whilst the matter is debated.</w:t>
            </w:r>
          </w:p>
          <w:p w14:paraId="0A0EA809" w14:textId="1D52C732" w:rsidR="002A7C84" w:rsidRPr="002375CA" w:rsidRDefault="002A7C84" w:rsidP="002A7C84">
            <w:pPr>
              <w:rPr>
                <w:rFonts w:ascii="Arial" w:hAnsi="Arial" w:cs="Arial"/>
                <w:i/>
                <w:sz w:val="24"/>
                <w:szCs w:val="24"/>
              </w:rPr>
            </w:pPr>
          </w:p>
        </w:tc>
      </w:tr>
    </w:tbl>
    <w:p w14:paraId="77F5FEC5" w14:textId="77777777" w:rsidR="00266BFD" w:rsidRDefault="00266BFD" w:rsidP="008D4173">
      <w:pPr>
        <w:rPr>
          <w:rFonts w:ascii="Arial" w:hAnsi="Arial" w:cs="Arial"/>
          <w:sz w:val="24"/>
          <w:szCs w:val="24"/>
        </w:rPr>
      </w:pPr>
    </w:p>
    <w:p w14:paraId="0D2B1D7F" w14:textId="40BB328D" w:rsidR="00B87FE0" w:rsidRPr="00E77065" w:rsidRDefault="00B87FE0" w:rsidP="008D4173">
      <w:pPr>
        <w:rPr>
          <w:rFonts w:ascii="Arial" w:hAnsi="Arial" w:cs="Arial"/>
          <w:sz w:val="24"/>
          <w:szCs w:val="24"/>
        </w:rPr>
      </w:pPr>
    </w:p>
    <w:sectPr w:rsidR="00B87FE0" w:rsidRPr="00E77065" w:rsidSect="008D4173">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E7D91" w14:textId="77777777" w:rsidR="009C1365" w:rsidRDefault="009C1365" w:rsidP="004A5AD2">
      <w:pPr>
        <w:spacing w:after="0" w:line="240" w:lineRule="auto"/>
      </w:pPr>
      <w:r>
        <w:separator/>
      </w:r>
    </w:p>
  </w:endnote>
  <w:endnote w:type="continuationSeparator" w:id="0">
    <w:p w14:paraId="091230AB" w14:textId="77777777" w:rsidR="009C1365" w:rsidRDefault="009C1365" w:rsidP="004A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51B1A" w14:textId="77777777" w:rsidR="00E40337" w:rsidRDefault="00E40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02467" w14:textId="77777777" w:rsidR="00E40337" w:rsidRDefault="00E403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4746" w14:textId="77777777" w:rsidR="00E40337" w:rsidRDefault="00E40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A9AE0" w14:textId="77777777" w:rsidR="009C1365" w:rsidRDefault="009C1365" w:rsidP="004A5AD2">
      <w:pPr>
        <w:spacing w:after="0" w:line="240" w:lineRule="auto"/>
      </w:pPr>
      <w:r>
        <w:separator/>
      </w:r>
    </w:p>
  </w:footnote>
  <w:footnote w:type="continuationSeparator" w:id="0">
    <w:p w14:paraId="29D5DDD4" w14:textId="77777777" w:rsidR="009C1365" w:rsidRDefault="009C1365" w:rsidP="004A5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AE3AB" w14:textId="77777777" w:rsidR="00E40337" w:rsidRDefault="00E40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E687B" w14:textId="1086A3D3" w:rsidR="005B3049" w:rsidRDefault="00021480">
    <w:pPr>
      <w:pStyle w:val="Header"/>
    </w:pPr>
    <w:r>
      <w:t xml:space="preserve">Appendix </w:t>
    </w:r>
    <w:r w:rsidR="003A7109">
      <w:t>2</w:t>
    </w:r>
    <w:r>
      <w:t xml:space="preserve"> – </w:t>
    </w:r>
    <w:r w:rsidR="003A7109">
      <w:t>Proposals</w:t>
    </w:r>
    <w:r w:rsidR="003A7109" w:rsidRPr="003A7109">
      <w:t xml:space="preserve"> to strengthen the clarity and consistency of existing provisions.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0FA0C" w14:textId="77777777" w:rsidR="00E40337" w:rsidRDefault="00E40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084"/>
    <w:multiLevelType w:val="hybridMultilevel"/>
    <w:tmpl w:val="650011EA"/>
    <w:lvl w:ilvl="0" w:tplc="D74C17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C1E35"/>
    <w:multiLevelType w:val="multilevel"/>
    <w:tmpl w:val="02AA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13F98"/>
    <w:multiLevelType w:val="hybridMultilevel"/>
    <w:tmpl w:val="7C901EF0"/>
    <w:lvl w:ilvl="0" w:tplc="BB10ED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846C8"/>
    <w:multiLevelType w:val="multilevel"/>
    <w:tmpl w:val="D764AD68"/>
    <w:lvl w:ilvl="0">
      <w:start w:val="1"/>
      <w:numFmt w:val="decimal"/>
      <w:pStyle w:val="Heading2"/>
      <w:lvlText w:val="19.%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454A09"/>
    <w:multiLevelType w:val="hybridMultilevel"/>
    <w:tmpl w:val="FD40172A"/>
    <w:lvl w:ilvl="0" w:tplc="4AD662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C7290"/>
    <w:multiLevelType w:val="hybridMultilevel"/>
    <w:tmpl w:val="BA3C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B3357"/>
    <w:multiLevelType w:val="hybridMultilevel"/>
    <w:tmpl w:val="BE28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87456"/>
    <w:multiLevelType w:val="hybridMultilevel"/>
    <w:tmpl w:val="A2DA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A0C17"/>
    <w:multiLevelType w:val="hybridMultilevel"/>
    <w:tmpl w:val="FA9CCD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8B42A1"/>
    <w:multiLevelType w:val="hybridMultilevel"/>
    <w:tmpl w:val="8DE8A0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BB425A"/>
    <w:multiLevelType w:val="hybridMultilevel"/>
    <w:tmpl w:val="9A5E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64E9F"/>
    <w:multiLevelType w:val="hybridMultilevel"/>
    <w:tmpl w:val="CB60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F693A"/>
    <w:multiLevelType w:val="hybridMultilevel"/>
    <w:tmpl w:val="5AA27D22"/>
    <w:lvl w:ilvl="0" w:tplc="3D1231AE">
      <w:numFmt w:val="bullet"/>
      <w:lvlText w:val=""/>
      <w:lvlJc w:val="left"/>
      <w:pPr>
        <w:ind w:left="470" w:hanging="11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B6DCE"/>
    <w:multiLevelType w:val="hybridMultilevel"/>
    <w:tmpl w:val="B88C84C0"/>
    <w:lvl w:ilvl="0" w:tplc="A4BADD7E">
      <w:numFmt w:val="bullet"/>
      <w:lvlText w:val=""/>
      <w:lvlJc w:val="left"/>
      <w:pPr>
        <w:ind w:left="470" w:hanging="11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80865"/>
    <w:multiLevelType w:val="hybridMultilevel"/>
    <w:tmpl w:val="AEB4B4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7F7BDA"/>
    <w:multiLevelType w:val="hybridMultilevel"/>
    <w:tmpl w:val="53D2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685668"/>
    <w:multiLevelType w:val="hybridMultilevel"/>
    <w:tmpl w:val="2450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B03E3"/>
    <w:multiLevelType w:val="hybridMultilevel"/>
    <w:tmpl w:val="8DE8A0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052087"/>
    <w:multiLevelType w:val="hybridMultilevel"/>
    <w:tmpl w:val="2AFE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15E1C"/>
    <w:multiLevelType w:val="hybridMultilevel"/>
    <w:tmpl w:val="305E0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B1661A"/>
    <w:multiLevelType w:val="hybridMultilevel"/>
    <w:tmpl w:val="774C0B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B857C6"/>
    <w:multiLevelType w:val="hybridMultilevel"/>
    <w:tmpl w:val="70A02D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D173A"/>
    <w:multiLevelType w:val="hybridMultilevel"/>
    <w:tmpl w:val="83FE4230"/>
    <w:lvl w:ilvl="0" w:tplc="C5C6AF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7"/>
  </w:num>
  <w:num w:numId="3">
    <w:abstractNumId w:val="15"/>
  </w:num>
  <w:num w:numId="4">
    <w:abstractNumId w:val="20"/>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num>
  <w:num w:numId="9">
    <w:abstractNumId w:val="0"/>
  </w:num>
  <w:num w:numId="10">
    <w:abstractNumId w:val="7"/>
  </w:num>
  <w:num w:numId="11">
    <w:abstractNumId w:val="11"/>
  </w:num>
  <w:num w:numId="12">
    <w:abstractNumId w:val="12"/>
  </w:num>
  <w:num w:numId="13">
    <w:abstractNumId w:val="16"/>
  </w:num>
  <w:num w:numId="14">
    <w:abstractNumId w:val="13"/>
  </w:num>
  <w:num w:numId="15">
    <w:abstractNumId w:val="10"/>
  </w:num>
  <w:num w:numId="16">
    <w:abstractNumId w:val="3"/>
  </w:num>
  <w:num w:numId="17">
    <w:abstractNumId w:val="21"/>
  </w:num>
  <w:num w:numId="18">
    <w:abstractNumId w:val="14"/>
  </w:num>
  <w:num w:numId="19">
    <w:abstractNumId w:val="1"/>
  </w:num>
  <w:num w:numId="20">
    <w:abstractNumId w:val="2"/>
  </w:num>
  <w:num w:numId="21">
    <w:abstractNumId w:val="22"/>
  </w:num>
  <w:num w:numId="22">
    <w:abstractNumId w:val="4"/>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6B"/>
    <w:rsid w:val="00013DEE"/>
    <w:rsid w:val="0001645D"/>
    <w:rsid w:val="00021480"/>
    <w:rsid w:val="00032A3B"/>
    <w:rsid w:val="00041DDB"/>
    <w:rsid w:val="00064EA3"/>
    <w:rsid w:val="000B2198"/>
    <w:rsid w:val="000D0ACF"/>
    <w:rsid w:val="000D2C21"/>
    <w:rsid w:val="000E62CF"/>
    <w:rsid w:val="000F25F3"/>
    <w:rsid w:val="00140E7B"/>
    <w:rsid w:val="0014259F"/>
    <w:rsid w:val="00156185"/>
    <w:rsid w:val="001904C9"/>
    <w:rsid w:val="002074E2"/>
    <w:rsid w:val="002375CA"/>
    <w:rsid w:val="00253C4C"/>
    <w:rsid w:val="00266BFD"/>
    <w:rsid w:val="002716A0"/>
    <w:rsid w:val="00286D41"/>
    <w:rsid w:val="002875AA"/>
    <w:rsid w:val="002A5C19"/>
    <w:rsid w:val="002A7C84"/>
    <w:rsid w:val="002B0FCB"/>
    <w:rsid w:val="002D41AB"/>
    <w:rsid w:val="00340AC1"/>
    <w:rsid w:val="003619FE"/>
    <w:rsid w:val="00382D23"/>
    <w:rsid w:val="003979B5"/>
    <w:rsid w:val="003A7109"/>
    <w:rsid w:val="003B32D0"/>
    <w:rsid w:val="003E716B"/>
    <w:rsid w:val="003F0105"/>
    <w:rsid w:val="00407748"/>
    <w:rsid w:val="0041053E"/>
    <w:rsid w:val="004649E6"/>
    <w:rsid w:val="00477787"/>
    <w:rsid w:val="00480311"/>
    <w:rsid w:val="00495325"/>
    <w:rsid w:val="004A5397"/>
    <w:rsid w:val="004A5AD2"/>
    <w:rsid w:val="004B12B2"/>
    <w:rsid w:val="004B22A8"/>
    <w:rsid w:val="004C2071"/>
    <w:rsid w:val="004E5A43"/>
    <w:rsid w:val="005008AA"/>
    <w:rsid w:val="00507F97"/>
    <w:rsid w:val="005334FE"/>
    <w:rsid w:val="00552E61"/>
    <w:rsid w:val="00580669"/>
    <w:rsid w:val="0059428B"/>
    <w:rsid w:val="00596629"/>
    <w:rsid w:val="005B3049"/>
    <w:rsid w:val="005D2A6C"/>
    <w:rsid w:val="005D39AF"/>
    <w:rsid w:val="005D5253"/>
    <w:rsid w:val="005F0B51"/>
    <w:rsid w:val="00613D6B"/>
    <w:rsid w:val="0061723F"/>
    <w:rsid w:val="006200F5"/>
    <w:rsid w:val="0063559A"/>
    <w:rsid w:val="00653C6F"/>
    <w:rsid w:val="00671C99"/>
    <w:rsid w:val="00676A05"/>
    <w:rsid w:val="006808DA"/>
    <w:rsid w:val="00680C84"/>
    <w:rsid w:val="00681654"/>
    <w:rsid w:val="00686DB6"/>
    <w:rsid w:val="00687645"/>
    <w:rsid w:val="00692CAE"/>
    <w:rsid w:val="006A553D"/>
    <w:rsid w:val="006A6A5F"/>
    <w:rsid w:val="006B2159"/>
    <w:rsid w:val="006C425D"/>
    <w:rsid w:val="006C759C"/>
    <w:rsid w:val="006D1291"/>
    <w:rsid w:val="00714EB4"/>
    <w:rsid w:val="00740748"/>
    <w:rsid w:val="007517F0"/>
    <w:rsid w:val="00766937"/>
    <w:rsid w:val="00767AF4"/>
    <w:rsid w:val="00780463"/>
    <w:rsid w:val="00792517"/>
    <w:rsid w:val="00797585"/>
    <w:rsid w:val="007A2514"/>
    <w:rsid w:val="007A3F5A"/>
    <w:rsid w:val="007B084D"/>
    <w:rsid w:val="007B5981"/>
    <w:rsid w:val="007E407C"/>
    <w:rsid w:val="007F1BDB"/>
    <w:rsid w:val="00801E4B"/>
    <w:rsid w:val="008170D9"/>
    <w:rsid w:val="00895E73"/>
    <w:rsid w:val="008A2010"/>
    <w:rsid w:val="008B55E1"/>
    <w:rsid w:val="008B62B1"/>
    <w:rsid w:val="008C0B09"/>
    <w:rsid w:val="008C7BC1"/>
    <w:rsid w:val="008C7D47"/>
    <w:rsid w:val="008D4173"/>
    <w:rsid w:val="008D703E"/>
    <w:rsid w:val="008E5718"/>
    <w:rsid w:val="008F7B8D"/>
    <w:rsid w:val="00900AEF"/>
    <w:rsid w:val="009010C3"/>
    <w:rsid w:val="00947269"/>
    <w:rsid w:val="00964E1B"/>
    <w:rsid w:val="00991EAB"/>
    <w:rsid w:val="009C1365"/>
    <w:rsid w:val="009C40DD"/>
    <w:rsid w:val="009C426B"/>
    <w:rsid w:val="009C4366"/>
    <w:rsid w:val="009D0556"/>
    <w:rsid w:val="009D351C"/>
    <w:rsid w:val="00A10F50"/>
    <w:rsid w:val="00A11B4F"/>
    <w:rsid w:val="00A332A8"/>
    <w:rsid w:val="00A337CC"/>
    <w:rsid w:val="00A44996"/>
    <w:rsid w:val="00A55D58"/>
    <w:rsid w:val="00A56B94"/>
    <w:rsid w:val="00A62DCE"/>
    <w:rsid w:val="00A83FB3"/>
    <w:rsid w:val="00A91297"/>
    <w:rsid w:val="00AA3B87"/>
    <w:rsid w:val="00AA49D7"/>
    <w:rsid w:val="00AA4BFC"/>
    <w:rsid w:val="00AB56CB"/>
    <w:rsid w:val="00AC2461"/>
    <w:rsid w:val="00AE0C78"/>
    <w:rsid w:val="00B068EE"/>
    <w:rsid w:val="00B15969"/>
    <w:rsid w:val="00B27490"/>
    <w:rsid w:val="00B46A71"/>
    <w:rsid w:val="00B46A93"/>
    <w:rsid w:val="00B46E43"/>
    <w:rsid w:val="00B76C11"/>
    <w:rsid w:val="00B87FE0"/>
    <w:rsid w:val="00BA0CB6"/>
    <w:rsid w:val="00BD3428"/>
    <w:rsid w:val="00BF13E5"/>
    <w:rsid w:val="00BF4DF9"/>
    <w:rsid w:val="00C02499"/>
    <w:rsid w:val="00C365FC"/>
    <w:rsid w:val="00C435A7"/>
    <w:rsid w:val="00C43AD4"/>
    <w:rsid w:val="00C65AE6"/>
    <w:rsid w:val="00C750CE"/>
    <w:rsid w:val="00CA767D"/>
    <w:rsid w:val="00CD17B5"/>
    <w:rsid w:val="00CE1BD8"/>
    <w:rsid w:val="00CE408D"/>
    <w:rsid w:val="00CE4B04"/>
    <w:rsid w:val="00CF44E7"/>
    <w:rsid w:val="00D07D83"/>
    <w:rsid w:val="00D10B39"/>
    <w:rsid w:val="00D1288A"/>
    <w:rsid w:val="00D244C1"/>
    <w:rsid w:val="00D27906"/>
    <w:rsid w:val="00D57C41"/>
    <w:rsid w:val="00D61011"/>
    <w:rsid w:val="00D66418"/>
    <w:rsid w:val="00D719D2"/>
    <w:rsid w:val="00DA3642"/>
    <w:rsid w:val="00DA7942"/>
    <w:rsid w:val="00DB1C29"/>
    <w:rsid w:val="00DF5207"/>
    <w:rsid w:val="00DF6E6F"/>
    <w:rsid w:val="00E04EE2"/>
    <w:rsid w:val="00E12B3A"/>
    <w:rsid w:val="00E147E0"/>
    <w:rsid w:val="00E20460"/>
    <w:rsid w:val="00E40337"/>
    <w:rsid w:val="00E50DAF"/>
    <w:rsid w:val="00E56026"/>
    <w:rsid w:val="00E56A91"/>
    <w:rsid w:val="00E60F10"/>
    <w:rsid w:val="00E6183B"/>
    <w:rsid w:val="00E637AF"/>
    <w:rsid w:val="00E66D62"/>
    <w:rsid w:val="00E746D9"/>
    <w:rsid w:val="00E77065"/>
    <w:rsid w:val="00E80738"/>
    <w:rsid w:val="00E8471E"/>
    <w:rsid w:val="00E91018"/>
    <w:rsid w:val="00E941B7"/>
    <w:rsid w:val="00ED750D"/>
    <w:rsid w:val="00EE2EC7"/>
    <w:rsid w:val="00EF63D6"/>
    <w:rsid w:val="00F11A9B"/>
    <w:rsid w:val="00F21C2F"/>
    <w:rsid w:val="00F55F57"/>
    <w:rsid w:val="00F60936"/>
    <w:rsid w:val="00F847A8"/>
    <w:rsid w:val="00FA71F2"/>
    <w:rsid w:val="00FB173B"/>
    <w:rsid w:val="00FD36A3"/>
    <w:rsid w:val="00FE68D2"/>
    <w:rsid w:val="00FF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8C66"/>
  <w15:chartTrackingRefBased/>
  <w15:docId w15:val="{F6640E16-6281-40DD-ACE0-6C53D362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bHeader"/>
    <w:basedOn w:val="Normal"/>
    <w:next w:val="Normal"/>
    <w:link w:val="Heading2Char"/>
    <w:qFormat/>
    <w:rsid w:val="004B12B2"/>
    <w:pPr>
      <w:numPr>
        <w:numId w:val="16"/>
      </w:numPr>
      <w:tabs>
        <w:tab w:val="left" w:pos="567"/>
      </w:tabs>
      <w:spacing w:before="240" w:after="240" w:line="240" w:lineRule="auto"/>
      <w:ind w:left="567" w:hanging="709"/>
      <w:outlineLvl w:val="1"/>
    </w:pPr>
    <w:rPr>
      <w:rFonts w:ascii="Arial Bold" w:eastAsia="Times New Roman" w:hAnsi="Arial Bold" w:cs="Arial"/>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2CF"/>
    <w:pPr>
      <w:ind w:left="720"/>
      <w:contextualSpacing/>
    </w:pPr>
  </w:style>
  <w:style w:type="paragraph" w:styleId="Header">
    <w:name w:val="header"/>
    <w:basedOn w:val="Normal"/>
    <w:link w:val="HeaderChar"/>
    <w:uiPriority w:val="99"/>
    <w:unhideWhenUsed/>
    <w:rsid w:val="004A5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AD2"/>
  </w:style>
  <w:style w:type="paragraph" w:styleId="Footer">
    <w:name w:val="footer"/>
    <w:basedOn w:val="Normal"/>
    <w:link w:val="FooterChar"/>
    <w:uiPriority w:val="99"/>
    <w:unhideWhenUsed/>
    <w:rsid w:val="004A5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AD2"/>
  </w:style>
  <w:style w:type="character" w:styleId="CommentReference">
    <w:name w:val="annotation reference"/>
    <w:basedOn w:val="DefaultParagraphFont"/>
    <w:uiPriority w:val="99"/>
    <w:semiHidden/>
    <w:unhideWhenUsed/>
    <w:rsid w:val="00480311"/>
    <w:rPr>
      <w:sz w:val="16"/>
      <w:szCs w:val="16"/>
    </w:rPr>
  </w:style>
  <w:style w:type="paragraph" w:styleId="CommentText">
    <w:name w:val="annotation text"/>
    <w:basedOn w:val="Normal"/>
    <w:link w:val="CommentTextChar"/>
    <w:uiPriority w:val="99"/>
    <w:semiHidden/>
    <w:unhideWhenUsed/>
    <w:rsid w:val="00480311"/>
    <w:pPr>
      <w:spacing w:line="240" w:lineRule="auto"/>
    </w:pPr>
    <w:rPr>
      <w:sz w:val="20"/>
      <w:szCs w:val="20"/>
    </w:rPr>
  </w:style>
  <w:style w:type="character" w:customStyle="1" w:styleId="CommentTextChar">
    <w:name w:val="Comment Text Char"/>
    <w:basedOn w:val="DefaultParagraphFont"/>
    <w:link w:val="CommentText"/>
    <w:uiPriority w:val="99"/>
    <w:semiHidden/>
    <w:rsid w:val="00480311"/>
    <w:rPr>
      <w:sz w:val="20"/>
      <w:szCs w:val="20"/>
    </w:rPr>
  </w:style>
  <w:style w:type="paragraph" w:styleId="CommentSubject">
    <w:name w:val="annotation subject"/>
    <w:basedOn w:val="CommentText"/>
    <w:next w:val="CommentText"/>
    <w:link w:val="CommentSubjectChar"/>
    <w:uiPriority w:val="99"/>
    <w:semiHidden/>
    <w:unhideWhenUsed/>
    <w:rsid w:val="00480311"/>
    <w:rPr>
      <w:b/>
      <w:bCs/>
    </w:rPr>
  </w:style>
  <w:style w:type="character" w:customStyle="1" w:styleId="CommentSubjectChar">
    <w:name w:val="Comment Subject Char"/>
    <w:basedOn w:val="CommentTextChar"/>
    <w:link w:val="CommentSubject"/>
    <w:uiPriority w:val="99"/>
    <w:semiHidden/>
    <w:rsid w:val="00480311"/>
    <w:rPr>
      <w:b/>
      <w:bCs/>
      <w:sz w:val="20"/>
      <w:szCs w:val="20"/>
    </w:rPr>
  </w:style>
  <w:style w:type="paragraph" w:styleId="BalloonText">
    <w:name w:val="Balloon Text"/>
    <w:basedOn w:val="Normal"/>
    <w:link w:val="BalloonTextChar"/>
    <w:uiPriority w:val="99"/>
    <w:semiHidden/>
    <w:unhideWhenUsed/>
    <w:rsid w:val="00480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11"/>
    <w:rPr>
      <w:rFonts w:ascii="Segoe UI" w:hAnsi="Segoe UI" w:cs="Segoe UI"/>
      <w:sz w:val="18"/>
      <w:szCs w:val="18"/>
    </w:rPr>
  </w:style>
  <w:style w:type="paragraph" w:customStyle="1" w:styleId="dNormParatext">
    <w:name w:val="dNormPara text"/>
    <w:basedOn w:val="Normal"/>
    <w:link w:val="dNormParatextChar"/>
    <w:qFormat/>
    <w:rsid w:val="004B12B2"/>
    <w:pPr>
      <w:spacing w:after="120" w:line="240" w:lineRule="auto"/>
      <w:ind w:left="567"/>
    </w:pPr>
    <w:rPr>
      <w:rFonts w:ascii="Arial" w:eastAsia="Times New Roman" w:hAnsi="Arial" w:cs="Times New Roman"/>
      <w:sz w:val="24"/>
      <w:szCs w:val="24"/>
    </w:rPr>
  </w:style>
  <w:style w:type="character" w:customStyle="1" w:styleId="dNormParatextChar">
    <w:name w:val="dNormPara text Char"/>
    <w:link w:val="dNormParatext"/>
    <w:rsid w:val="004B12B2"/>
    <w:rPr>
      <w:rFonts w:ascii="Arial" w:eastAsia="Times New Roman" w:hAnsi="Arial" w:cs="Times New Roman"/>
      <w:sz w:val="24"/>
      <w:szCs w:val="24"/>
    </w:rPr>
  </w:style>
  <w:style w:type="character" w:customStyle="1" w:styleId="Heading2Char">
    <w:name w:val="Heading 2 Char"/>
    <w:aliases w:val="bHeader Char"/>
    <w:basedOn w:val="DefaultParagraphFont"/>
    <w:link w:val="Heading2"/>
    <w:rsid w:val="004B12B2"/>
    <w:rPr>
      <w:rFonts w:ascii="Arial Bold" w:eastAsia="Times New Roman" w:hAnsi="Arial Bold" w:cs="Arial"/>
      <w:b/>
      <w:bCs/>
      <w:kern w:val="32"/>
      <w:sz w:val="24"/>
      <w:szCs w:val="24"/>
    </w:rPr>
  </w:style>
  <w:style w:type="paragraph" w:styleId="Revision">
    <w:name w:val="Revision"/>
    <w:hidden/>
    <w:uiPriority w:val="99"/>
    <w:semiHidden/>
    <w:rsid w:val="00DB1C29"/>
    <w:pPr>
      <w:spacing w:after="0" w:line="240" w:lineRule="auto"/>
    </w:pPr>
  </w:style>
  <w:style w:type="character" w:styleId="Hyperlink">
    <w:name w:val="Hyperlink"/>
    <w:basedOn w:val="DefaultParagraphFont"/>
    <w:uiPriority w:val="99"/>
    <w:unhideWhenUsed/>
    <w:rsid w:val="00801E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91988">
      <w:bodyDiv w:val="1"/>
      <w:marLeft w:val="0"/>
      <w:marRight w:val="0"/>
      <w:marTop w:val="0"/>
      <w:marBottom w:val="0"/>
      <w:divBdr>
        <w:top w:val="none" w:sz="0" w:space="0" w:color="auto"/>
        <w:left w:val="none" w:sz="0" w:space="0" w:color="auto"/>
        <w:bottom w:val="none" w:sz="0" w:space="0" w:color="auto"/>
        <w:right w:val="none" w:sz="0" w:space="0" w:color="auto"/>
      </w:divBdr>
    </w:div>
    <w:div w:id="450130413">
      <w:bodyDiv w:val="1"/>
      <w:marLeft w:val="0"/>
      <w:marRight w:val="0"/>
      <w:marTop w:val="0"/>
      <w:marBottom w:val="0"/>
      <w:divBdr>
        <w:top w:val="none" w:sz="0" w:space="0" w:color="auto"/>
        <w:left w:val="none" w:sz="0" w:space="0" w:color="auto"/>
        <w:bottom w:val="none" w:sz="0" w:space="0" w:color="auto"/>
        <w:right w:val="none" w:sz="0" w:space="0" w:color="auto"/>
      </w:divBdr>
    </w:div>
    <w:div w:id="1148202708">
      <w:bodyDiv w:val="1"/>
      <w:marLeft w:val="0"/>
      <w:marRight w:val="0"/>
      <w:marTop w:val="0"/>
      <w:marBottom w:val="0"/>
      <w:divBdr>
        <w:top w:val="none" w:sz="0" w:space="0" w:color="auto"/>
        <w:left w:val="none" w:sz="0" w:space="0" w:color="auto"/>
        <w:bottom w:val="none" w:sz="0" w:space="0" w:color="auto"/>
        <w:right w:val="none" w:sz="0" w:space="0" w:color="auto"/>
      </w:divBdr>
    </w:div>
    <w:div w:id="1535918379">
      <w:bodyDiv w:val="1"/>
      <w:marLeft w:val="0"/>
      <w:marRight w:val="0"/>
      <w:marTop w:val="0"/>
      <w:marBottom w:val="0"/>
      <w:divBdr>
        <w:top w:val="none" w:sz="0" w:space="0" w:color="auto"/>
        <w:left w:val="none" w:sz="0" w:space="0" w:color="auto"/>
        <w:bottom w:val="none" w:sz="0" w:space="0" w:color="auto"/>
        <w:right w:val="none" w:sz="0" w:space="0" w:color="auto"/>
      </w:divBdr>
    </w:div>
    <w:div w:id="18902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gov.uk/downloads/file/6385/procedure_for_handling_complaints_against_a_councillo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2B5C-DAAA-4831-BF26-D572D0D9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 J</dc:creator>
  <cp:keywords/>
  <dc:description/>
  <cp:lastModifiedBy>BROWN Andrew J</cp:lastModifiedBy>
  <cp:revision>5</cp:revision>
  <dcterms:created xsi:type="dcterms:W3CDTF">2022-01-20T14:10:00Z</dcterms:created>
  <dcterms:modified xsi:type="dcterms:W3CDTF">2022-03-11T15:36:00Z</dcterms:modified>
</cp:coreProperties>
</file>